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73F9E4" w14:textId="77777777" w:rsidR="003A226F" w:rsidRDefault="003A226F" w:rsidP="000B3BD0">
      <w:pPr>
        <w:spacing w:line="240" w:lineRule="auto"/>
        <w:jc w:val="center"/>
        <w:rPr>
          <w:rFonts w:ascii="Times New Roman" w:hAnsi="Times New Roman"/>
          <w:b/>
          <w:caps/>
          <w:sz w:val="24"/>
          <w:szCs w:val="24"/>
        </w:rPr>
      </w:pPr>
    </w:p>
    <w:p w14:paraId="12E56873" w14:textId="6E01C683" w:rsidR="00FD0711" w:rsidRDefault="00FD0711" w:rsidP="000B3BD0">
      <w:pPr>
        <w:spacing w:line="240" w:lineRule="auto"/>
        <w:jc w:val="center"/>
        <w:rPr>
          <w:rFonts w:ascii="Times New Roman" w:hAnsi="Times New Roman"/>
          <w:b/>
          <w:caps/>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78F5684B" w14:textId="129DD358" w:rsidR="00FF43A9" w:rsidRDefault="00EE702C" w:rsidP="00954789">
      <w:pPr>
        <w:spacing w:after="0" w:line="240" w:lineRule="auto"/>
        <w:jc w:val="center"/>
        <w:rPr>
          <w:rFonts w:ascii="Times New Roman" w:hAnsi="Times New Roman"/>
          <w:b/>
          <w:sz w:val="24"/>
          <w:szCs w:val="24"/>
        </w:rPr>
      </w:pPr>
      <w:r w:rsidRPr="00EE702C">
        <w:rPr>
          <w:rFonts w:ascii="Times New Roman" w:hAnsi="Times New Roman"/>
          <w:b/>
          <w:sz w:val="24"/>
          <w:szCs w:val="24"/>
        </w:rPr>
        <w:t>Traducere specializată (limba franceză)</w:t>
      </w:r>
      <w:r w:rsidR="000A48CC">
        <w:rPr>
          <w:rFonts w:ascii="Times New Roman" w:hAnsi="Times New Roman"/>
          <w:b/>
          <w:sz w:val="24"/>
          <w:szCs w:val="24"/>
        </w:rPr>
        <w:t xml:space="preserve"> 3</w:t>
      </w:r>
    </w:p>
    <w:p w14:paraId="101095DD" w14:textId="67520710" w:rsidR="00954789" w:rsidRPr="00EE702C" w:rsidRDefault="00954789" w:rsidP="000B3BD0">
      <w:pPr>
        <w:spacing w:line="240" w:lineRule="auto"/>
        <w:jc w:val="center"/>
        <w:rPr>
          <w:rFonts w:ascii="Times New Roman" w:hAnsi="Times New Roman"/>
          <w:b/>
          <w:caps/>
          <w:sz w:val="24"/>
          <w:szCs w:val="24"/>
        </w:rPr>
      </w:pPr>
      <w:r>
        <w:rPr>
          <w:rFonts w:ascii="Times New Roman" w:hAnsi="Times New Roman"/>
          <w:b/>
          <w:sz w:val="24"/>
          <w:szCs w:val="24"/>
        </w:rPr>
        <w:t>2025-2026</w:t>
      </w:r>
    </w:p>
    <w:p w14:paraId="05E4ACEB" w14:textId="72F4601B"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19B77907" w:rsidR="00FD0711" w:rsidRPr="00C116E4" w:rsidRDefault="00FD0711" w:rsidP="00A57C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p>
        </w:tc>
        <w:tc>
          <w:tcPr>
            <w:tcW w:w="6196" w:type="dxa"/>
          </w:tcPr>
          <w:p w14:paraId="6B756ED0" w14:textId="388A28DD" w:rsidR="00ED5B9D" w:rsidRPr="00C116E4" w:rsidRDefault="00C116E4" w:rsidP="00ED5B9D">
            <w:pPr>
              <w:pStyle w:val="Heading3"/>
              <w:rPr>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 Bucure</w:t>
            </w:r>
            <w:r w:rsidR="001B1709">
              <w:rPr>
                <w:sz w:val="24"/>
                <w:szCs w:val="24"/>
              </w:rPr>
              <w:t>ș</w:t>
            </w:r>
            <w:r w:rsidRPr="00C116E4">
              <w:rPr>
                <w:sz w:val="24"/>
                <w:szCs w:val="24"/>
              </w:rPr>
              <w:t>ti</w:t>
            </w:r>
          </w:p>
          <w:p w14:paraId="5E3D56FF" w14:textId="6137FCA5" w:rsidR="00FD0711" w:rsidRPr="00C116E4" w:rsidRDefault="00FD0711" w:rsidP="000B3BD0">
            <w:pPr>
              <w:pStyle w:val="Heading3"/>
              <w:rPr>
                <w:sz w:val="24"/>
                <w:szCs w:val="24"/>
              </w:rPr>
            </w:pPr>
          </w:p>
        </w:tc>
      </w:tr>
      <w:tr w:rsidR="00FD0711" w:rsidRPr="00C116E4" w14:paraId="3BA60826" w14:textId="77777777" w:rsidTr="004F426F">
        <w:tc>
          <w:tcPr>
            <w:tcW w:w="3823" w:type="dxa"/>
          </w:tcPr>
          <w:p w14:paraId="03B4F8D9" w14:textId="2EAABB04" w:rsidR="00FD0711" w:rsidRPr="00850EF4" w:rsidRDefault="00FD0711" w:rsidP="00A57C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7D8500EE" w:rsidR="00FD0711" w:rsidRPr="001B1709" w:rsidRDefault="007639AD" w:rsidP="000B3BD0">
            <w:pPr>
              <w:spacing w:after="0" w:line="240" w:lineRule="auto"/>
              <w:rPr>
                <w:rFonts w:ascii="Times New Roman" w:hAnsi="Times New Roman"/>
                <w:b/>
                <w:bCs/>
                <w:sz w:val="24"/>
                <w:szCs w:val="24"/>
              </w:rPr>
            </w:pPr>
            <w:r w:rsidRPr="007639AD">
              <w:rPr>
                <w:rFonts w:ascii="Times New Roman" w:hAnsi="Times New Roman"/>
                <w:b/>
                <w:bCs/>
                <w:sz w:val="24"/>
                <w:szCs w:val="24"/>
              </w:rPr>
              <w:t>Teologie, Litere, Istorie și Arte</w:t>
            </w:r>
          </w:p>
        </w:tc>
      </w:tr>
      <w:tr w:rsidR="00FD0711" w:rsidRPr="00C116E4" w14:paraId="574A0553" w14:textId="77777777" w:rsidTr="004F426F">
        <w:tc>
          <w:tcPr>
            <w:tcW w:w="3823" w:type="dxa"/>
          </w:tcPr>
          <w:p w14:paraId="6B93773D" w14:textId="66D54824" w:rsidR="00FD0711" w:rsidRPr="00850EF4" w:rsidRDefault="00FD0711" w:rsidP="00A57C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63CEB31D" w:rsidR="001B1709" w:rsidRPr="00BA0EDC" w:rsidRDefault="00CB72D2" w:rsidP="000B3BD0">
            <w:pPr>
              <w:spacing w:after="0" w:line="240" w:lineRule="auto"/>
              <w:rPr>
                <w:rFonts w:ascii="Times New Roman" w:hAnsi="Times New Roman"/>
                <w:b/>
                <w:sz w:val="24"/>
                <w:szCs w:val="24"/>
              </w:rPr>
            </w:pPr>
            <w:r w:rsidRPr="00CB72D2">
              <w:rPr>
                <w:rFonts w:ascii="Times New Roman" w:hAnsi="Times New Roman"/>
                <w:b/>
                <w:bCs/>
                <w:sz w:val="24"/>
                <w:szCs w:val="24"/>
              </w:rPr>
              <w:t>Limbi Străine Aplicate</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211250E6" w14:textId="2A84D91B" w:rsidR="00FD0711" w:rsidRPr="00BF2C2B" w:rsidRDefault="00BF2C2B" w:rsidP="000B3BD0">
            <w:pPr>
              <w:spacing w:after="0" w:line="240" w:lineRule="auto"/>
              <w:rPr>
                <w:rFonts w:ascii="Times New Roman" w:hAnsi="Times New Roman"/>
                <w:b/>
                <w:sz w:val="24"/>
                <w:szCs w:val="24"/>
              </w:rPr>
            </w:pPr>
            <w:r w:rsidRPr="00BF2C2B">
              <w:rPr>
                <w:rFonts w:ascii="Times New Roman" w:hAnsi="Times New Roman"/>
                <w:b/>
                <w:sz w:val="24"/>
                <w:szCs w:val="24"/>
              </w:rPr>
              <w:t>Filologie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46877A5B" w:rsidR="00A32B38" w:rsidRPr="00364C75" w:rsidRDefault="00793251" w:rsidP="000177F1">
            <w:pPr>
              <w:spacing w:after="0" w:line="240" w:lineRule="auto"/>
              <w:jc w:val="both"/>
              <w:rPr>
                <w:rFonts w:ascii="Times New Roman" w:hAnsi="Times New Roman"/>
                <w:sz w:val="24"/>
                <w:szCs w:val="24"/>
                <w:highlight w:val="yellow"/>
              </w:rPr>
            </w:pPr>
            <w:r w:rsidRPr="00793251">
              <w:rPr>
                <w:rFonts w:ascii="Times New Roman" w:hAnsi="Times New Roman"/>
                <w:b/>
                <w:sz w:val="24"/>
                <w:szCs w:val="24"/>
              </w:rPr>
              <w:t xml:space="preserve">Plurilingvism și inteligență artificială </w:t>
            </w:r>
            <w:r w:rsidRPr="00793251">
              <w:rPr>
                <w:rFonts w:ascii="Times New Roman" w:hAnsi="Times New Roman"/>
                <w:sz w:val="24"/>
                <w:szCs w:val="24"/>
              </w:rPr>
              <w:t>(interdisciplinar cu domeniul Inginerie electronică, telecomunicații și tehnologii informaționale)</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714A2B53" w:rsidR="00FD0711" w:rsidRPr="00653A5C" w:rsidRDefault="00D6789C" w:rsidP="000B3BD0">
            <w:pPr>
              <w:spacing w:after="0" w:line="240" w:lineRule="auto"/>
              <w:rPr>
                <w:rFonts w:ascii="Times New Roman" w:hAnsi="Times New Roman"/>
                <w:b/>
                <w:sz w:val="24"/>
                <w:szCs w:val="24"/>
              </w:rPr>
            </w:pPr>
            <w:r w:rsidRPr="00653A5C">
              <w:rPr>
                <w:rFonts w:ascii="Times New Roman" w:hAnsi="Times New Roman"/>
                <w:b/>
                <w:sz w:val="24"/>
                <w:szCs w:val="24"/>
              </w:rPr>
              <w:t>Master</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2C28EA17" w:rsidR="00D46EF7" w:rsidRPr="00653A5C" w:rsidRDefault="00D46EF7" w:rsidP="00653A5C">
            <w:pPr>
              <w:spacing w:after="0" w:line="240" w:lineRule="auto"/>
              <w:rPr>
                <w:rFonts w:ascii="Times New Roman" w:hAnsi="Times New Roman"/>
                <w:b/>
                <w:sz w:val="24"/>
                <w:szCs w:val="24"/>
              </w:rPr>
            </w:pPr>
            <w:r w:rsidRPr="00653A5C">
              <w:rPr>
                <w:rFonts w:ascii="Times New Roman" w:hAnsi="Times New Roman"/>
                <w:b/>
                <w:sz w:val="24"/>
                <w:szCs w:val="24"/>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4D63FCCD" w:rsidR="004F426F" w:rsidRPr="00D46EF7" w:rsidRDefault="00653A5C" w:rsidP="000B3BD0">
            <w:pPr>
              <w:spacing w:after="0" w:line="240" w:lineRule="auto"/>
              <w:rPr>
                <w:rFonts w:ascii="Times New Roman" w:hAnsi="Times New Roman"/>
                <w:sz w:val="24"/>
                <w:szCs w:val="24"/>
                <w:highlight w:val="yellow"/>
              </w:rPr>
            </w:pPr>
            <w:r w:rsidRPr="00653A5C">
              <w:rPr>
                <w:rFonts w:ascii="Times New Roman" w:hAnsi="Times New Roman"/>
                <w:b/>
                <w:sz w:val="24"/>
                <w:szCs w:val="24"/>
              </w:rPr>
              <w:t>Pitești</w:t>
            </w:r>
            <w:r w:rsidR="004F426F" w:rsidRPr="00653A5C">
              <w:rPr>
                <w:rFonts w:ascii="Times New Roman" w:hAnsi="Times New Roman"/>
                <w:sz w:val="24"/>
                <w:szCs w:val="24"/>
              </w:rPr>
              <w:t xml:space="preserve"> </w:t>
            </w:r>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09B58792"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35767C96" w14:textId="555E79BA" w:rsidR="00C00480" w:rsidRPr="0007194F" w:rsidRDefault="00FD0711" w:rsidP="00C00480">
            <w:pPr>
              <w:spacing w:after="0" w:line="240" w:lineRule="auto"/>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p w14:paraId="61BD6346" w14:textId="141E95C7" w:rsidR="00532F3D" w:rsidRPr="0007194F" w:rsidRDefault="00532F3D" w:rsidP="000B3BD0">
            <w:pPr>
              <w:spacing w:after="0" w:line="240" w:lineRule="auto"/>
              <w:rPr>
                <w:rFonts w:ascii="Times New Roman" w:hAnsi="Times New Roman"/>
                <w:sz w:val="24"/>
                <w:szCs w:val="24"/>
              </w:rPr>
            </w:pPr>
          </w:p>
        </w:tc>
        <w:tc>
          <w:tcPr>
            <w:tcW w:w="7159" w:type="dxa"/>
            <w:gridSpan w:val="8"/>
          </w:tcPr>
          <w:p w14:paraId="3996590F" w14:textId="77BBE455" w:rsidR="001F003F" w:rsidRPr="00364C75" w:rsidRDefault="004F5778" w:rsidP="0070601C">
            <w:pPr>
              <w:spacing w:after="0" w:line="240" w:lineRule="auto"/>
              <w:rPr>
                <w:rFonts w:ascii="Times New Roman" w:hAnsi="Times New Roman"/>
                <w:b/>
                <w:bCs/>
                <w:sz w:val="24"/>
                <w:szCs w:val="24"/>
                <w:highlight w:val="yellow"/>
              </w:rPr>
            </w:pPr>
            <w:r w:rsidRPr="004F5778">
              <w:rPr>
                <w:rFonts w:ascii="Times New Roman" w:hAnsi="Times New Roman"/>
                <w:b/>
                <w:bCs/>
                <w:sz w:val="24"/>
                <w:szCs w:val="24"/>
              </w:rPr>
              <w:t>Traducere specializată (limba franceză) 3</w:t>
            </w:r>
          </w:p>
        </w:tc>
      </w:tr>
      <w:tr w:rsidR="00FD0711" w:rsidRPr="0007194F" w14:paraId="3B211D2A" w14:textId="77777777" w:rsidTr="00204311">
        <w:tc>
          <w:tcPr>
            <w:tcW w:w="4449" w:type="dxa"/>
            <w:gridSpan w:val="5"/>
          </w:tcPr>
          <w:p w14:paraId="4AB7824E" w14:textId="0F43D855" w:rsidR="00FD0711" w:rsidRPr="00085094" w:rsidRDefault="00FD0711" w:rsidP="00B85F66">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75475622" w:rsidR="00FD0711" w:rsidRPr="0007194F" w:rsidRDefault="00B85F66" w:rsidP="000B3BD0">
            <w:pPr>
              <w:spacing w:after="0" w:line="240" w:lineRule="auto"/>
              <w:rPr>
                <w:rFonts w:ascii="Times New Roman" w:hAnsi="Times New Roman"/>
                <w:sz w:val="24"/>
                <w:szCs w:val="24"/>
              </w:rPr>
            </w:pPr>
            <w:r>
              <w:rPr>
                <w:rFonts w:ascii="Times New Roman" w:hAnsi="Times New Roman"/>
                <w:sz w:val="24"/>
                <w:szCs w:val="24"/>
              </w:rPr>
              <w:t>-</w:t>
            </w:r>
            <w:r w:rsidR="00364359">
              <w:rPr>
                <w:rFonts w:ascii="Times New Roman" w:hAnsi="Times New Roman"/>
                <w:sz w:val="24"/>
                <w:szCs w:val="24"/>
              </w:rPr>
              <w:t xml:space="preserve"> </w:t>
            </w:r>
          </w:p>
        </w:tc>
      </w:tr>
      <w:tr w:rsidR="00FD0711" w:rsidRPr="0007194F" w14:paraId="4C0392E2" w14:textId="77777777" w:rsidTr="00204311">
        <w:tc>
          <w:tcPr>
            <w:tcW w:w="4449" w:type="dxa"/>
            <w:gridSpan w:val="5"/>
          </w:tcPr>
          <w:p w14:paraId="0068B97D" w14:textId="4CC043BF" w:rsidR="00FD0711" w:rsidRPr="00085094" w:rsidRDefault="00FD0711" w:rsidP="00B85F66">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1F0280C7" w:rsidR="00FD0711" w:rsidRPr="0007194F" w:rsidRDefault="003F57AF" w:rsidP="000B3BD0">
            <w:pPr>
              <w:spacing w:after="0" w:line="240" w:lineRule="auto"/>
              <w:rPr>
                <w:rFonts w:ascii="Times New Roman" w:hAnsi="Times New Roman"/>
                <w:sz w:val="24"/>
                <w:szCs w:val="24"/>
              </w:rPr>
            </w:pPr>
            <w:r>
              <w:rPr>
                <w:rFonts w:ascii="Times New Roman" w:hAnsi="Times New Roman"/>
                <w:sz w:val="24"/>
                <w:szCs w:val="24"/>
              </w:rPr>
              <w:t>lect.univ.dr. Carmen Bîzu</w:t>
            </w:r>
          </w:p>
        </w:tc>
      </w:tr>
      <w:tr w:rsidR="00700487" w:rsidRPr="0007194F" w14:paraId="3BE3C0BE" w14:textId="77777777" w:rsidTr="00204311">
        <w:tc>
          <w:tcPr>
            <w:tcW w:w="1756" w:type="dxa"/>
          </w:tcPr>
          <w:p w14:paraId="4026D74C" w14:textId="2CED4E63" w:rsidR="00FD0711" w:rsidRPr="0013302B" w:rsidRDefault="00FD0711" w:rsidP="004A2B56">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p>
        </w:tc>
        <w:tc>
          <w:tcPr>
            <w:tcW w:w="384" w:type="dxa"/>
          </w:tcPr>
          <w:p w14:paraId="2D1E475E" w14:textId="08BBBD6D" w:rsidR="00FD0711" w:rsidRPr="0007194F" w:rsidRDefault="004A2B56" w:rsidP="000B3BD0">
            <w:pPr>
              <w:spacing w:after="0" w:line="240" w:lineRule="auto"/>
              <w:rPr>
                <w:rFonts w:ascii="Times New Roman" w:hAnsi="Times New Roman"/>
                <w:sz w:val="24"/>
                <w:szCs w:val="24"/>
              </w:rPr>
            </w:pPr>
            <w:r>
              <w:rPr>
                <w:rFonts w:ascii="Times New Roman" w:hAnsi="Times New Roman"/>
                <w:sz w:val="24"/>
                <w:szCs w:val="24"/>
              </w:rPr>
              <w:t>2</w:t>
            </w:r>
          </w:p>
        </w:tc>
        <w:tc>
          <w:tcPr>
            <w:tcW w:w="2130" w:type="dxa"/>
            <w:gridSpan w:val="2"/>
          </w:tcPr>
          <w:p w14:paraId="7DA4A2EF" w14:textId="095A3A3F" w:rsidR="00FD0711" w:rsidRPr="0013302B" w:rsidRDefault="00FD0711" w:rsidP="00A8041D">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300B9719" w14:textId="69051F6B" w:rsidR="00FD0711" w:rsidRPr="0007194F" w:rsidRDefault="00A8041D" w:rsidP="000B3BD0">
            <w:pPr>
              <w:spacing w:after="0" w:line="240" w:lineRule="auto"/>
              <w:rPr>
                <w:rFonts w:ascii="Times New Roman" w:hAnsi="Times New Roman"/>
                <w:sz w:val="24"/>
                <w:szCs w:val="24"/>
              </w:rPr>
            </w:pPr>
            <w:r>
              <w:rPr>
                <w:rFonts w:ascii="Times New Roman" w:hAnsi="Times New Roman"/>
                <w:sz w:val="24"/>
                <w:szCs w:val="24"/>
              </w:rPr>
              <w:t>I</w:t>
            </w:r>
            <w:r w:rsidR="004532FA">
              <w:rPr>
                <w:rFonts w:ascii="Times New Roman" w:hAnsi="Times New Roman"/>
                <w:sz w:val="24"/>
                <w:szCs w:val="24"/>
              </w:rPr>
              <w:t>I</w:t>
            </w:r>
          </w:p>
        </w:tc>
        <w:tc>
          <w:tcPr>
            <w:tcW w:w="1900" w:type="dxa"/>
          </w:tcPr>
          <w:p w14:paraId="47B05FB1" w14:textId="768CBBDE" w:rsidR="00FD0711" w:rsidRPr="0013302B" w:rsidRDefault="00FD0711" w:rsidP="00A9542F">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5453D953" w14:textId="4A5E5531" w:rsidR="00FD0711" w:rsidRPr="0007194F" w:rsidRDefault="00014C3C" w:rsidP="00A81543">
            <w:pPr>
              <w:spacing w:after="0" w:line="240" w:lineRule="auto"/>
              <w:rPr>
                <w:rFonts w:ascii="Times New Roman" w:hAnsi="Times New Roman"/>
                <w:sz w:val="24"/>
                <w:szCs w:val="24"/>
              </w:rPr>
            </w:pPr>
            <w:r>
              <w:rPr>
                <w:rFonts w:ascii="Times New Roman" w:hAnsi="Times New Roman"/>
                <w:sz w:val="24"/>
                <w:szCs w:val="24"/>
              </w:rPr>
              <w:t>V</w:t>
            </w:r>
          </w:p>
        </w:tc>
        <w:tc>
          <w:tcPr>
            <w:tcW w:w="2090" w:type="dxa"/>
          </w:tcPr>
          <w:p w14:paraId="2FC51EB1" w14:textId="0C591811" w:rsidR="00FD0711" w:rsidRPr="0013302B" w:rsidRDefault="00FD0711" w:rsidP="00392740">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38374877" w14:textId="613DF33F" w:rsidR="00FD0711" w:rsidRPr="00B97DD5" w:rsidRDefault="00382AAB" w:rsidP="000B3BD0">
            <w:pPr>
              <w:spacing w:after="0" w:line="240" w:lineRule="auto"/>
              <w:rPr>
                <w:rFonts w:ascii="Times New Roman" w:hAnsi="Times New Roman"/>
                <w:sz w:val="24"/>
                <w:szCs w:val="24"/>
              </w:rPr>
            </w:pPr>
            <w:r>
              <w:rPr>
                <w:rFonts w:ascii="Times New Roman" w:hAnsi="Times New Roman"/>
                <w:sz w:val="24"/>
                <w:szCs w:val="24"/>
              </w:rPr>
              <w:t>Ob</w:t>
            </w:r>
          </w:p>
        </w:tc>
      </w:tr>
      <w:tr w:rsidR="007A1B42" w:rsidRPr="00C116E4" w14:paraId="14E46E6F" w14:textId="24CDA01A" w:rsidTr="00204311">
        <w:tc>
          <w:tcPr>
            <w:tcW w:w="2140" w:type="dxa"/>
            <w:gridSpan w:val="2"/>
          </w:tcPr>
          <w:p w14:paraId="2B6605C0" w14:textId="2846F633" w:rsidR="00204311" w:rsidRPr="0013302B" w:rsidRDefault="00204311" w:rsidP="00FC506D">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p>
        </w:tc>
        <w:tc>
          <w:tcPr>
            <w:tcW w:w="2130" w:type="dxa"/>
            <w:gridSpan w:val="2"/>
          </w:tcPr>
          <w:p w14:paraId="03F77098" w14:textId="5AE1DD62" w:rsidR="00204311" w:rsidRPr="00C116E4" w:rsidRDefault="005B7E57" w:rsidP="00FC506D">
            <w:pPr>
              <w:spacing w:line="240" w:lineRule="auto"/>
              <w:rPr>
                <w:rFonts w:ascii="Times New Roman" w:hAnsi="Times New Roman"/>
                <w:sz w:val="24"/>
                <w:szCs w:val="24"/>
                <w:lang w:val="en-US"/>
              </w:rPr>
            </w:pPr>
            <w:r w:rsidRPr="00FC506D">
              <w:rPr>
                <w:rFonts w:ascii="Times New Roman" w:hAnsi="Times New Roman"/>
                <w:sz w:val="24"/>
                <w:szCs w:val="24"/>
                <w:lang w:val="en-US"/>
              </w:rPr>
              <w:t>S</w:t>
            </w:r>
          </w:p>
        </w:tc>
        <w:tc>
          <w:tcPr>
            <w:tcW w:w="2412" w:type="dxa"/>
            <w:gridSpan w:val="4"/>
          </w:tcPr>
          <w:p w14:paraId="46A72287" w14:textId="368E1855" w:rsidR="00204311" w:rsidRPr="0013302B" w:rsidRDefault="00204311" w:rsidP="00790385">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p>
        </w:tc>
        <w:tc>
          <w:tcPr>
            <w:tcW w:w="3323" w:type="dxa"/>
            <w:gridSpan w:val="3"/>
          </w:tcPr>
          <w:p w14:paraId="7F83CE32" w14:textId="51D32E26" w:rsidR="00204311" w:rsidRPr="007F393B" w:rsidRDefault="00C6292D" w:rsidP="000B3BD0">
            <w:pPr>
              <w:spacing w:after="0" w:line="240" w:lineRule="auto"/>
              <w:rPr>
                <w:rFonts w:ascii="Times New Roman" w:hAnsi="Times New Roman"/>
                <w:sz w:val="24"/>
                <w:szCs w:val="24"/>
              </w:rPr>
            </w:pPr>
            <w:r>
              <w:rPr>
                <w:rFonts w:ascii="Times New Roman" w:hAnsi="Times New Roman"/>
                <w:sz w:val="24"/>
                <w:szCs w:val="24"/>
              </w:rPr>
              <w:t>P.M.23</w:t>
            </w:r>
            <w:r w:rsidR="00D736A3">
              <w:rPr>
                <w:rFonts w:ascii="Times New Roman" w:hAnsi="Times New Roman"/>
                <w:sz w:val="24"/>
                <w:szCs w:val="24"/>
              </w:rPr>
              <w:t>.F</w:t>
            </w:r>
            <w:r w:rsidR="00085DEC">
              <w:rPr>
                <w:rFonts w:ascii="Times New Roman" w:hAnsi="Times New Roman"/>
                <w:sz w:val="24"/>
                <w:szCs w:val="24"/>
              </w:rPr>
              <w:t>.</w:t>
            </w:r>
            <w:r w:rsidR="00D736A3">
              <w:rPr>
                <w:rFonts w:ascii="Times New Roman" w:hAnsi="Times New Roman"/>
                <w:sz w:val="24"/>
                <w:szCs w:val="24"/>
              </w:rPr>
              <w:t>1</w:t>
            </w:r>
            <w:r w:rsidR="00FF023E">
              <w:rPr>
                <w:rFonts w:ascii="Times New Roman" w:hAnsi="Times New Roman"/>
                <w:sz w:val="24"/>
                <w:szCs w:val="24"/>
              </w:rPr>
              <w:t>1</w:t>
            </w:r>
            <w:r w:rsidR="00D736A3">
              <w:rPr>
                <w:rFonts w:ascii="Times New Roman" w:hAnsi="Times New Roman"/>
                <w:sz w:val="24"/>
                <w:szCs w:val="24"/>
              </w:rPr>
              <w:t>.</w:t>
            </w:r>
            <w:r w:rsidR="00085DEC">
              <w:rPr>
                <w:rFonts w:ascii="Times New Roman" w:hAnsi="Times New Roman"/>
                <w:sz w:val="24"/>
                <w:szCs w:val="24"/>
              </w:rPr>
              <w:t>I</w:t>
            </w:r>
            <w:r w:rsidR="00FF023E">
              <w:rPr>
                <w:rFonts w:ascii="Times New Roman" w:hAnsi="Times New Roman"/>
                <w:sz w:val="24"/>
                <w:szCs w:val="24"/>
              </w:rPr>
              <w:t>I</w:t>
            </w:r>
            <w:r w:rsidR="00085DEC">
              <w:rPr>
                <w:rFonts w:ascii="Times New Roman" w:hAnsi="Times New Roman"/>
                <w:sz w:val="24"/>
                <w:szCs w:val="24"/>
              </w:rPr>
              <w:t>.Ob.</w:t>
            </w:r>
            <w:r w:rsidR="00A93D9B">
              <w:rPr>
                <w:rFonts w:ascii="Times New Roman" w:hAnsi="Times New Roman"/>
                <w:sz w:val="24"/>
                <w:szCs w:val="24"/>
              </w:rPr>
              <w:t>24</w:t>
            </w:r>
          </w:p>
        </w:tc>
      </w:tr>
    </w:tbl>
    <w:p w14:paraId="0EDAC24C" w14:textId="77777777" w:rsidR="00AA5BBD" w:rsidRDefault="00AA5BBD" w:rsidP="000B3BD0">
      <w:pPr>
        <w:spacing w:after="0" w:line="240" w:lineRule="auto"/>
        <w:rPr>
          <w:rFonts w:ascii="Times New Roman" w:hAnsi="Times New Roman"/>
          <w:b/>
          <w:sz w:val="24"/>
          <w:szCs w:val="24"/>
        </w:rPr>
      </w:pPr>
    </w:p>
    <w:p w14:paraId="7203FAF9" w14:textId="5A2D696E"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13"/>
        <w:gridCol w:w="555"/>
      </w:tblGrid>
      <w:tr w:rsidR="00FD0711" w:rsidRPr="0007194F" w14:paraId="02F8C437" w14:textId="77777777" w:rsidTr="00A5014E">
        <w:tc>
          <w:tcPr>
            <w:tcW w:w="3790" w:type="dxa"/>
          </w:tcPr>
          <w:p w14:paraId="1DC014CD" w14:textId="2566AFF3" w:rsidR="00FD0711" w:rsidRPr="0013302B" w:rsidRDefault="00FD0711" w:rsidP="0039152A">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p>
        </w:tc>
        <w:tc>
          <w:tcPr>
            <w:tcW w:w="574" w:type="dxa"/>
            <w:gridSpan w:val="2"/>
          </w:tcPr>
          <w:p w14:paraId="6CEAB724" w14:textId="09AACE08" w:rsidR="00FD0711" w:rsidRPr="0007194F" w:rsidRDefault="0039152A" w:rsidP="000B3BD0">
            <w:pPr>
              <w:spacing w:after="0" w:line="240" w:lineRule="auto"/>
              <w:rPr>
                <w:rFonts w:ascii="Times New Roman" w:hAnsi="Times New Roman"/>
                <w:sz w:val="24"/>
                <w:szCs w:val="24"/>
              </w:rPr>
            </w:pPr>
            <w:r>
              <w:rPr>
                <w:rFonts w:ascii="Times New Roman" w:hAnsi="Times New Roman"/>
                <w:sz w:val="24"/>
                <w:szCs w:val="24"/>
              </w:rPr>
              <w:t>2</w:t>
            </w:r>
          </w:p>
        </w:tc>
        <w:tc>
          <w:tcPr>
            <w:tcW w:w="2102" w:type="dxa"/>
            <w:gridSpan w:val="2"/>
          </w:tcPr>
          <w:p w14:paraId="0380C28A" w14:textId="78AEBD94" w:rsidR="00FD0711" w:rsidRPr="0007194F" w:rsidRDefault="00FD0711" w:rsidP="0039152A">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p>
        </w:tc>
        <w:tc>
          <w:tcPr>
            <w:tcW w:w="591" w:type="dxa"/>
          </w:tcPr>
          <w:p w14:paraId="7DB3CF51" w14:textId="739F6E37" w:rsidR="00FD0711" w:rsidRPr="0007194F" w:rsidRDefault="0039152A" w:rsidP="000B3BD0">
            <w:pPr>
              <w:spacing w:after="0" w:line="240" w:lineRule="auto"/>
              <w:rPr>
                <w:rFonts w:ascii="Times New Roman" w:hAnsi="Times New Roman"/>
                <w:sz w:val="24"/>
                <w:szCs w:val="24"/>
              </w:rPr>
            </w:pPr>
            <w:r>
              <w:rPr>
                <w:rFonts w:ascii="Times New Roman" w:hAnsi="Times New Roman"/>
                <w:sz w:val="24"/>
                <w:szCs w:val="24"/>
              </w:rPr>
              <w:t>0</w:t>
            </w:r>
          </w:p>
        </w:tc>
        <w:tc>
          <w:tcPr>
            <w:tcW w:w="2413" w:type="dxa"/>
          </w:tcPr>
          <w:p w14:paraId="7625568D" w14:textId="674EE231" w:rsidR="00FD0711" w:rsidRPr="0007194F" w:rsidRDefault="00FD0711" w:rsidP="007829D1">
            <w:pPr>
              <w:spacing w:after="0" w:line="240" w:lineRule="auto"/>
              <w:ind w:right="-170"/>
              <w:rPr>
                <w:rFonts w:ascii="Times New Roman" w:hAnsi="Times New Roman"/>
                <w:sz w:val="24"/>
                <w:szCs w:val="24"/>
              </w:rPr>
            </w:pPr>
            <w:r w:rsidRPr="0007194F">
              <w:rPr>
                <w:rFonts w:ascii="Times New Roman" w:hAnsi="Times New Roman"/>
                <w:sz w:val="24"/>
                <w:szCs w:val="24"/>
              </w:rPr>
              <w:t>3.3</w:t>
            </w:r>
            <w:r w:rsidR="00ED7111">
              <w:rPr>
                <w:rFonts w:ascii="Times New Roman" w:hAnsi="Times New Roman"/>
                <w:sz w:val="24"/>
                <w:szCs w:val="24"/>
              </w:rPr>
              <w:t xml:space="preserve">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11765071" w14:textId="28A1D28B" w:rsidR="00FD0711" w:rsidRPr="0007194F" w:rsidRDefault="0039152A" w:rsidP="000B3BD0">
            <w:pPr>
              <w:spacing w:after="0" w:line="240" w:lineRule="auto"/>
              <w:rPr>
                <w:rFonts w:ascii="Times New Roman" w:hAnsi="Times New Roman"/>
                <w:sz w:val="24"/>
                <w:szCs w:val="24"/>
              </w:rPr>
            </w:pPr>
            <w:r>
              <w:rPr>
                <w:rFonts w:ascii="Times New Roman" w:hAnsi="Times New Roman"/>
                <w:sz w:val="24"/>
                <w:szCs w:val="24"/>
              </w:rPr>
              <w:t>2</w:t>
            </w:r>
          </w:p>
        </w:tc>
      </w:tr>
      <w:tr w:rsidR="00FD0711" w:rsidRPr="0007194F" w14:paraId="5F470B7C" w14:textId="77777777" w:rsidTr="00A5014E">
        <w:tc>
          <w:tcPr>
            <w:tcW w:w="3790" w:type="dxa"/>
            <w:shd w:val="clear" w:color="auto" w:fill="D9D9D9"/>
          </w:tcPr>
          <w:p w14:paraId="1C8C1832" w14:textId="64493D73" w:rsidR="00FD0711" w:rsidRPr="0007194F" w:rsidRDefault="00FD0711" w:rsidP="00BE2FAB">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t xml:space="preserve"> </w:t>
            </w:r>
          </w:p>
        </w:tc>
        <w:tc>
          <w:tcPr>
            <w:tcW w:w="574" w:type="dxa"/>
            <w:gridSpan w:val="2"/>
            <w:shd w:val="clear" w:color="auto" w:fill="D9D9D9"/>
          </w:tcPr>
          <w:p w14:paraId="45890212" w14:textId="425A7B4C" w:rsidR="00FD0711" w:rsidRPr="0007194F" w:rsidRDefault="00BE2FAB" w:rsidP="000B3BD0">
            <w:pPr>
              <w:spacing w:after="0" w:line="240" w:lineRule="auto"/>
              <w:rPr>
                <w:rFonts w:ascii="Times New Roman" w:hAnsi="Times New Roman"/>
                <w:sz w:val="24"/>
                <w:szCs w:val="24"/>
              </w:rPr>
            </w:pPr>
            <w:r>
              <w:rPr>
                <w:rFonts w:ascii="Times New Roman" w:hAnsi="Times New Roman"/>
                <w:sz w:val="24"/>
                <w:szCs w:val="24"/>
              </w:rPr>
              <w:t>28</w:t>
            </w:r>
          </w:p>
        </w:tc>
        <w:tc>
          <w:tcPr>
            <w:tcW w:w="2102" w:type="dxa"/>
            <w:gridSpan w:val="2"/>
            <w:shd w:val="clear" w:color="auto" w:fill="D9D9D9"/>
          </w:tcPr>
          <w:p w14:paraId="34213718" w14:textId="2438F79D" w:rsidR="00FD0711" w:rsidRPr="0007194F" w:rsidRDefault="00FD0711" w:rsidP="00BE2FAB">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p>
        </w:tc>
        <w:tc>
          <w:tcPr>
            <w:tcW w:w="591" w:type="dxa"/>
            <w:shd w:val="clear" w:color="auto" w:fill="D9D9D9"/>
          </w:tcPr>
          <w:p w14:paraId="794B634A" w14:textId="24DFBBE1" w:rsidR="00FD0711" w:rsidRPr="0007194F" w:rsidRDefault="00BE2FAB" w:rsidP="000B3BD0">
            <w:pPr>
              <w:spacing w:after="0" w:line="240" w:lineRule="auto"/>
              <w:rPr>
                <w:rFonts w:ascii="Times New Roman" w:hAnsi="Times New Roman"/>
                <w:sz w:val="24"/>
                <w:szCs w:val="24"/>
              </w:rPr>
            </w:pPr>
            <w:r>
              <w:rPr>
                <w:rFonts w:ascii="Times New Roman" w:hAnsi="Times New Roman"/>
                <w:sz w:val="24"/>
                <w:szCs w:val="24"/>
              </w:rPr>
              <w:t>0</w:t>
            </w:r>
          </w:p>
        </w:tc>
        <w:tc>
          <w:tcPr>
            <w:tcW w:w="2413" w:type="dxa"/>
            <w:shd w:val="clear" w:color="auto" w:fill="D9D9D9"/>
          </w:tcPr>
          <w:p w14:paraId="5C2D0A56" w14:textId="3637600F" w:rsidR="00FD0711" w:rsidRPr="008B5BEA" w:rsidRDefault="00FD0711" w:rsidP="00BE2FAB">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shd w:val="clear" w:color="auto" w:fill="D9D9D9"/>
          </w:tcPr>
          <w:p w14:paraId="46F27A35" w14:textId="7C63190E" w:rsidR="00FD0711" w:rsidRPr="0007194F" w:rsidRDefault="00E85C51" w:rsidP="000B3BD0">
            <w:pPr>
              <w:spacing w:after="0" w:line="240" w:lineRule="auto"/>
              <w:rPr>
                <w:rFonts w:ascii="Times New Roman" w:hAnsi="Times New Roman"/>
                <w:sz w:val="24"/>
                <w:szCs w:val="24"/>
              </w:rPr>
            </w:pPr>
            <w:r w:rsidRPr="00BE2FAB">
              <w:rPr>
                <w:rFonts w:ascii="Times New Roman" w:hAnsi="Times New Roman"/>
                <w:sz w:val="24"/>
                <w:szCs w:val="24"/>
              </w:rPr>
              <w:t>28</w:t>
            </w:r>
          </w:p>
        </w:tc>
      </w:tr>
      <w:tr w:rsidR="00FD0711" w:rsidRPr="0007194F" w14:paraId="5505ED6B" w14:textId="77777777" w:rsidTr="002812A5">
        <w:tc>
          <w:tcPr>
            <w:tcW w:w="9470" w:type="dxa"/>
            <w:gridSpan w:val="7"/>
          </w:tcPr>
          <w:p w14:paraId="439071C8" w14:textId="46C3020D" w:rsidR="00FD0711" w:rsidRPr="0007194F" w:rsidRDefault="00FD0711" w:rsidP="002F21F1">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CB58A7">
        <w:trPr>
          <w:trHeight w:val="972"/>
        </w:trPr>
        <w:tc>
          <w:tcPr>
            <w:tcW w:w="9470" w:type="dxa"/>
            <w:gridSpan w:val="7"/>
          </w:tcPr>
          <w:p w14:paraId="53E38389" w14:textId="42328D3B"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F720393" w14:textId="28C35435" w:rsidR="0065472F" w:rsidRPr="00D85A8D" w:rsidRDefault="0065472F" w:rsidP="002F21F1">
            <w:pPr>
              <w:spacing w:after="0" w:line="240" w:lineRule="auto"/>
              <w:rPr>
                <w:rFonts w:ascii="Times New Roman" w:hAnsi="Times New Roman"/>
                <w:color w:val="9BBB59" w:themeColor="accent3"/>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34001936" w14:textId="0B6A5622" w:rsidR="0065472F" w:rsidRPr="001F5911" w:rsidRDefault="00372D97" w:rsidP="000B3BD0">
            <w:pPr>
              <w:spacing w:after="0" w:line="240" w:lineRule="auto"/>
              <w:rPr>
                <w:rFonts w:ascii="Times New Roman" w:hAnsi="Times New Roman"/>
              </w:rPr>
            </w:pPr>
            <w:r>
              <w:rPr>
                <w:rFonts w:ascii="Times New Roman" w:hAnsi="Times New Roman"/>
              </w:rPr>
              <w:t>93</w:t>
            </w:r>
          </w:p>
        </w:tc>
      </w:tr>
      <w:tr w:rsidR="00FD0711" w:rsidRPr="0007194F" w14:paraId="4D18A6AB" w14:textId="77777777" w:rsidTr="002812A5">
        <w:tc>
          <w:tcPr>
            <w:tcW w:w="9470" w:type="dxa"/>
            <w:gridSpan w:val="7"/>
          </w:tcPr>
          <w:p w14:paraId="7C066D2C" w14:textId="550F0612" w:rsidR="00FD0711" w:rsidRPr="0007194F" w:rsidRDefault="00FD0711" w:rsidP="00CF7677">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752916CB" w:rsidR="00FD0711" w:rsidRPr="0007194F" w:rsidRDefault="001F5911" w:rsidP="000B3BD0">
            <w:pPr>
              <w:spacing w:after="0" w:line="240" w:lineRule="auto"/>
              <w:rPr>
                <w:rFonts w:ascii="Times New Roman" w:hAnsi="Times New Roman"/>
                <w:sz w:val="24"/>
                <w:szCs w:val="24"/>
              </w:rPr>
            </w:pPr>
            <w:r>
              <w:rPr>
                <w:rFonts w:ascii="Times New Roman" w:hAnsi="Times New Roman"/>
                <w:sz w:val="24"/>
                <w:szCs w:val="24"/>
              </w:rPr>
              <w:t>2</w:t>
            </w:r>
          </w:p>
        </w:tc>
      </w:tr>
      <w:tr w:rsidR="00FD0711" w:rsidRPr="0007194F" w14:paraId="3F6B30D3" w14:textId="77777777" w:rsidTr="002812A5">
        <w:tc>
          <w:tcPr>
            <w:tcW w:w="9470" w:type="dxa"/>
            <w:gridSpan w:val="7"/>
          </w:tcPr>
          <w:p w14:paraId="45BECD94" w14:textId="7EBDA841" w:rsidR="00FD0711" w:rsidRPr="0007194F" w:rsidRDefault="00FD0711" w:rsidP="00053F38">
            <w:pPr>
              <w:spacing w:after="0" w:line="240" w:lineRule="auto"/>
              <w:rPr>
                <w:rFonts w:ascii="Times New Roman" w:hAnsi="Times New Roman"/>
                <w:sz w:val="24"/>
                <w:szCs w:val="24"/>
              </w:rPr>
            </w:pPr>
            <w:r>
              <w:rPr>
                <w:rFonts w:ascii="Times New Roman" w:hAnsi="Times New Roman"/>
                <w:sz w:val="24"/>
                <w:szCs w:val="24"/>
              </w:rPr>
              <w:t>Examinări</w:t>
            </w:r>
          </w:p>
        </w:tc>
        <w:tc>
          <w:tcPr>
            <w:tcW w:w="555" w:type="dxa"/>
          </w:tcPr>
          <w:p w14:paraId="43E19057" w14:textId="15D970ED" w:rsidR="00FD0711" w:rsidRPr="0007194F" w:rsidRDefault="00CF7677" w:rsidP="000B3BD0">
            <w:pPr>
              <w:spacing w:after="0" w:line="240" w:lineRule="auto"/>
              <w:rPr>
                <w:rFonts w:ascii="Times New Roman" w:hAnsi="Times New Roman"/>
                <w:sz w:val="24"/>
                <w:szCs w:val="24"/>
              </w:rPr>
            </w:pPr>
            <w:r>
              <w:rPr>
                <w:rFonts w:ascii="Times New Roman" w:hAnsi="Times New Roman"/>
                <w:sz w:val="24"/>
                <w:szCs w:val="24"/>
              </w:rPr>
              <w:t>2</w:t>
            </w:r>
          </w:p>
        </w:tc>
      </w:tr>
      <w:tr w:rsidR="00A8092B" w:rsidRPr="0007194F" w14:paraId="23FA439D" w14:textId="77777777" w:rsidTr="002812A5">
        <w:tc>
          <w:tcPr>
            <w:tcW w:w="9470"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661F62B5" w:rsidR="00A8092B" w:rsidRPr="007F393B" w:rsidRDefault="00CF7677" w:rsidP="000B3BD0">
            <w:pPr>
              <w:spacing w:after="0" w:line="240" w:lineRule="auto"/>
              <w:rPr>
                <w:rFonts w:ascii="Times New Roman" w:hAnsi="Times New Roman"/>
                <w:sz w:val="24"/>
                <w:szCs w:val="24"/>
                <w:highlight w:val="yellow"/>
              </w:rPr>
            </w:pPr>
            <w:r w:rsidRPr="00CF7677">
              <w:rPr>
                <w:rFonts w:ascii="Times New Roman" w:hAnsi="Times New Roman"/>
                <w:sz w:val="24"/>
                <w:szCs w:val="24"/>
              </w:rPr>
              <w:t>-</w:t>
            </w:r>
          </w:p>
        </w:tc>
      </w:tr>
      <w:tr w:rsidR="00FD0711" w:rsidRPr="0007194F" w14:paraId="357B690C" w14:textId="77777777" w:rsidTr="00A5014E">
        <w:trPr>
          <w:gridAfter w:val="4"/>
          <w:wAfter w:w="4697" w:type="dxa"/>
        </w:trPr>
        <w:tc>
          <w:tcPr>
            <w:tcW w:w="4248" w:type="dxa"/>
            <w:gridSpan w:val="2"/>
            <w:shd w:val="clear" w:color="auto" w:fill="D9D9D9"/>
          </w:tcPr>
          <w:p w14:paraId="77CEBADA" w14:textId="4CECC810" w:rsidR="00FD0711" w:rsidRPr="0007194F" w:rsidRDefault="00FD0711" w:rsidP="00053F38">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39FF9650" w:rsidR="00FD0711" w:rsidRPr="007F393B" w:rsidRDefault="00372D97"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97</w:t>
            </w:r>
          </w:p>
        </w:tc>
      </w:tr>
      <w:tr w:rsidR="00FD0711" w:rsidRPr="0007194F" w14:paraId="15A77EE8" w14:textId="77777777" w:rsidTr="00A5014E">
        <w:trPr>
          <w:gridAfter w:val="4"/>
          <w:wAfter w:w="4697" w:type="dxa"/>
        </w:trPr>
        <w:tc>
          <w:tcPr>
            <w:tcW w:w="4248" w:type="dxa"/>
            <w:gridSpan w:val="2"/>
            <w:shd w:val="clear" w:color="auto" w:fill="D9D9D9"/>
          </w:tcPr>
          <w:p w14:paraId="5A79CF51" w14:textId="37438B27" w:rsidR="00FD0711" w:rsidRPr="0007194F" w:rsidRDefault="00FD0711" w:rsidP="004D760A">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48109757" w:rsidR="00FD0711" w:rsidRPr="007F393B" w:rsidRDefault="006642E0" w:rsidP="00372D97">
            <w:pPr>
              <w:spacing w:after="0" w:line="240" w:lineRule="auto"/>
              <w:jc w:val="center"/>
              <w:rPr>
                <w:rFonts w:ascii="Times New Roman" w:hAnsi="Times New Roman"/>
                <w:b/>
                <w:bCs/>
                <w:sz w:val="24"/>
                <w:szCs w:val="24"/>
                <w:highlight w:val="yellow"/>
              </w:rPr>
            </w:pPr>
            <w:r w:rsidRPr="006642E0">
              <w:rPr>
                <w:rFonts w:ascii="Times New Roman" w:hAnsi="Times New Roman"/>
                <w:b/>
                <w:bCs/>
                <w:sz w:val="24"/>
                <w:szCs w:val="24"/>
              </w:rPr>
              <w:t>1</w:t>
            </w:r>
            <w:r w:rsidR="00372D97">
              <w:rPr>
                <w:rFonts w:ascii="Times New Roman" w:hAnsi="Times New Roman"/>
                <w:b/>
                <w:bCs/>
                <w:sz w:val="24"/>
                <w:szCs w:val="24"/>
              </w:rPr>
              <w:t>25</w:t>
            </w:r>
          </w:p>
        </w:tc>
      </w:tr>
      <w:tr w:rsidR="00FD0711" w:rsidRPr="0007194F" w14:paraId="2EF8E713" w14:textId="77777777" w:rsidTr="00A5014E">
        <w:trPr>
          <w:gridAfter w:val="4"/>
          <w:wAfter w:w="4697" w:type="dxa"/>
        </w:trPr>
        <w:tc>
          <w:tcPr>
            <w:tcW w:w="4248" w:type="dxa"/>
            <w:gridSpan w:val="2"/>
            <w:shd w:val="clear" w:color="auto" w:fill="D9D9D9"/>
          </w:tcPr>
          <w:p w14:paraId="55BC46BF" w14:textId="353E3AE6" w:rsidR="00FD0711" w:rsidRPr="0007194F" w:rsidRDefault="00FD0711" w:rsidP="004D760A">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0408C843" w:rsidR="00FD0711" w:rsidRPr="007F393B" w:rsidRDefault="005C76D3"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5</w:t>
            </w:r>
          </w:p>
        </w:tc>
      </w:tr>
    </w:tbl>
    <w:p w14:paraId="60F15865" w14:textId="77777777" w:rsidR="000B3BD0" w:rsidRDefault="000B3BD0" w:rsidP="000B3BD0">
      <w:pPr>
        <w:spacing w:after="0" w:line="240" w:lineRule="auto"/>
        <w:rPr>
          <w:rFonts w:ascii="Times New Roman" w:hAnsi="Times New Roman"/>
          <w:b/>
          <w:sz w:val="24"/>
          <w:szCs w:val="24"/>
        </w:rPr>
      </w:pPr>
    </w:p>
    <w:p w14:paraId="373DCD9D" w14:textId="77777777" w:rsidR="000B3BD0" w:rsidRDefault="000B3BD0" w:rsidP="000B3BD0">
      <w:pPr>
        <w:spacing w:after="0" w:line="240" w:lineRule="auto"/>
        <w:rPr>
          <w:rFonts w:ascii="Times New Roman" w:hAnsi="Times New Roman"/>
          <w:b/>
          <w:sz w:val="24"/>
          <w:szCs w:val="24"/>
        </w:rPr>
      </w:pPr>
    </w:p>
    <w:p w14:paraId="4080BC5C" w14:textId="74851359"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00520F24">
        <w:rPr>
          <w:rFonts w:ascii="Times New Roman" w:hAnsi="Times New Roman"/>
          <w:sz w:val="24"/>
          <w:szCs w:val="24"/>
        </w:rPr>
        <w:t>)</w:t>
      </w:r>
    </w:p>
    <w:tbl>
      <w:tblPr>
        <w:tblStyle w:val="TableGrid"/>
        <w:tblW w:w="0" w:type="auto"/>
        <w:tblLook w:val="04A0" w:firstRow="1" w:lastRow="0" w:firstColumn="1" w:lastColumn="0" w:noHBand="0" w:noVBand="1"/>
      </w:tblPr>
      <w:tblGrid>
        <w:gridCol w:w="5228"/>
        <w:gridCol w:w="5228"/>
      </w:tblGrid>
      <w:tr w:rsidR="00B609FA" w14:paraId="1D7E0122" w14:textId="77777777" w:rsidTr="00B609FA">
        <w:tc>
          <w:tcPr>
            <w:tcW w:w="5228" w:type="dxa"/>
          </w:tcPr>
          <w:p w14:paraId="18C0980C" w14:textId="4D471EF9" w:rsidR="00B609FA" w:rsidRPr="00B609FA" w:rsidRDefault="00B609FA" w:rsidP="00FF783C">
            <w:pPr>
              <w:rPr>
                <w:rFonts w:ascii="Times New Roman" w:hAnsi="Times New Roman"/>
                <w:sz w:val="24"/>
                <w:szCs w:val="24"/>
                <w:highlight w:val="yellow"/>
              </w:rPr>
            </w:pPr>
            <w:r w:rsidRPr="00B609FA">
              <w:rPr>
                <w:rFonts w:ascii="Times New Roman" w:hAnsi="Times New Roman"/>
                <w:sz w:val="24"/>
                <w:szCs w:val="24"/>
              </w:rPr>
              <w:t>4.1 de curriculum</w:t>
            </w:r>
          </w:p>
        </w:tc>
        <w:tc>
          <w:tcPr>
            <w:tcW w:w="5228" w:type="dxa"/>
          </w:tcPr>
          <w:p w14:paraId="2F95B643" w14:textId="1555D14A" w:rsidR="00B609FA" w:rsidRPr="00FF783C" w:rsidRDefault="00FF783C" w:rsidP="00CB5312">
            <w:pPr>
              <w:jc w:val="both"/>
              <w:rPr>
                <w:rFonts w:ascii="Times New Roman" w:hAnsi="Times New Roman"/>
                <w:sz w:val="24"/>
                <w:szCs w:val="24"/>
                <w:highlight w:val="yellow"/>
              </w:rPr>
            </w:pPr>
            <w:r w:rsidRPr="00FF783C">
              <w:rPr>
                <w:rFonts w:ascii="Times New Roman" w:hAnsi="Times New Roman"/>
                <w:sz w:val="24"/>
                <w:szCs w:val="24"/>
              </w:rPr>
              <w:t>Introducere in lingvistica corpusului. Instrumente de manipulare a corpusurilor şi extracţie terminologică. Introducere în traductologie. Metodologia traducerii şi iniţiere în cercetare.</w:t>
            </w:r>
          </w:p>
        </w:tc>
      </w:tr>
      <w:tr w:rsidR="00B609FA" w14:paraId="2114D3A9" w14:textId="77777777" w:rsidTr="00B609FA">
        <w:tc>
          <w:tcPr>
            <w:tcW w:w="5228" w:type="dxa"/>
          </w:tcPr>
          <w:p w14:paraId="05FE3232" w14:textId="183EF81E" w:rsidR="00B609FA" w:rsidRDefault="00B609FA" w:rsidP="00CB5312">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5228" w:type="dxa"/>
          </w:tcPr>
          <w:p w14:paraId="03D86E87" w14:textId="04A2F9A7" w:rsidR="008421F0" w:rsidRPr="00CB5312" w:rsidRDefault="00E20BD3" w:rsidP="00CB5312">
            <w:pPr>
              <w:jc w:val="both"/>
              <w:rPr>
                <w:rFonts w:ascii="Times New Roman" w:hAnsi="Times New Roman"/>
                <w:sz w:val="24"/>
                <w:szCs w:val="24"/>
                <w:highlight w:val="yellow"/>
              </w:rPr>
            </w:pPr>
            <w:r w:rsidRPr="00CB5312">
              <w:rPr>
                <w:rFonts w:ascii="Times New Roman" w:hAnsi="Times New Roman"/>
                <w:sz w:val="24"/>
                <w:szCs w:val="24"/>
              </w:rPr>
              <w:t xml:space="preserve"> </w:t>
            </w:r>
            <w:r w:rsidR="00CB5312" w:rsidRPr="00CB5312">
              <w:rPr>
                <w:rFonts w:ascii="Times New Roman" w:hAnsi="Times New Roman"/>
                <w:sz w:val="24"/>
                <w:szCs w:val="24"/>
              </w:rPr>
              <w:t>Nivel de competenţă lingvistică B1 conform Cadrului European Comun de Referinţă pentru Limbi</w:t>
            </w:r>
            <w:r w:rsidR="00CB5312">
              <w:rPr>
                <w:rFonts w:ascii="Times New Roman" w:hAnsi="Times New Roman"/>
                <w:sz w:val="24"/>
                <w:szCs w:val="24"/>
              </w:rPr>
              <w:t xml:space="preserve"> Străine</w:t>
            </w:r>
          </w:p>
        </w:tc>
      </w:tr>
    </w:tbl>
    <w:p w14:paraId="7BDFD6BF" w14:textId="77777777" w:rsidR="00B609FA" w:rsidRDefault="00B609FA" w:rsidP="000B3BD0">
      <w:pPr>
        <w:spacing w:after="0" w:line="240" w:lineRule="auto"/>
        <w:rPr>
          <w:rFonts w:ascii="Times New Roman" w:hAnsi="Times New Roman"/>
          <w:sz w:val="24"/>
          <w:szCs w:val="24"/>
        </w:rPr>
      </w:pPr>
    </w:p>
    <w:p w14:paraId="1700466E" w14:textId="3743C94E" w:rsidR="001B1D5F" w:rsidRPr="00AE44D2" w:rsidRDefault="00AE44D2" w:rsidP="00AE44D2">
      <w:pPr>
        <w:spacing w:after="0" w:line="240" w:lineRule="auto"/>
        <w:rPr>
          <w:rFonts w:ascii="Times New Roman" w:hAnsi="Times New Roman"/>
          <w:sz w:val="24"/>
          <w:szCs w:val="24"/>
        </w:rPr>
      </w:pPr>
      <w:r w:rsidRPr="00AE44D2">
        <w:rPr>
          <w:rFonts w:ascii="Times New Roman" w:hAnsi="Times New Roman"/>
          <w:b/>
          <w:sz w:val="24"/>
          <w:szCs w:val="24"/>
        </w:rPr>
        <w:t>5. Condiții necesare pentru desfășurarea optimă a activităților didactice</w:t>
      </w:r>
      <w:r w:rsidRPr="00AE44D2">
        <w:rPr>
          <w:rFonts w:ascii="Times New Roman" w:hAnsi="Times New Roman"/>
          <w:sz w:val="24"/>
          <w:szCs w:val="24"/>
        </w:rPr>
        <w:t xml:space="preserve"> (acolo unde este cazul</w:t>
      </w:r>
      <w:r>
        <w:rPr>
          <w:rFonts w:ascii="Times New Roman" w:hAnsi="Times New Roman"/>
          <w:sz w:val="24"/>
          <w:szCs w:val="24"/>
        </w:rPr>
        <w:t>)</w:t>
      </w:r>
    </w:p>
    <w:p w14:paraId="1484B1D3" w14:textId="77777777" w:rsidR="007F393B" w:rsidRDefault="007F393B" w:rsidP="000B3BD0">
      <w:pPr>
        <w:spacing w:after="0" w:line="240" w:lineRule="auto"/>
        <w:rPr>
          <w:rFonts w:ascii="Times New Roman" w:hAnsi="Times New Roman"/>
          <w:b/>
          <w:sz w:val="24"/>
          <w:szCs w:val="24"/>
        </w:rPr>
      </w:pPr>
    </w:p>
    <w:p w14:paraId="0E68A69A" w14:textId="6BA6BE51" w:rsidR="00FD0711" w:rsidRPr="00A1304B" w:rsidRDefault="00FD0711" w:rsidP="000B3BD0">
      <w:pPr>
        <w:spacing w:after="0" w:line="240" w:lineRule="auto"/>
        <w:rPr>
          <w:rFonts w:ascii="Times New Roman" w:hAnsi="Times New Roman"/>
          <w:color w:val="9BBB59" w:themeColor="accent3"/>
          <w:sz w:val="24"/>
          <w:szCs w:val="24"/>
        </w:rPr>
      </w:pP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959"/>
      </w:tblGrid>
      <w:tr w:rsidR="00FD0711" w:rsidRPr="0007194F" w14:paraId="312E0DE7" w14:textId="77777777" w:rsidTr="6B7653A3">
        <w:tc>
          <w:tcPr>
            <w:tcW w:w="2405" w:type="dxa"/>
          </w:tcPr>
          <w:p w14:paraId="5FCC0C5A" w14:textId="7C559B0E" w:rsidR="00FD0711" w:rsidRPr="0007194F" w:rsidRDefault="00FD0711" w:rsidP="00AE44D2">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t xml:space="preserve"> </w:t>
            </w:r>
            <w:r w:rsidR="00A1304B" w:rsidRPr="00A1304B">
              <w:rPr>
                <w:rFonts w:ascii="Times New Roman" w:hAnsi="Times New Roman"/>
                <w:sz w:val="24"/>
                <w:szCs w:val="24"/>
              </w:rPr>
              <w:t>de desfășurare a cursului</w:t>
            </w:r>
          </w:p>
        </w:tc>
        <w:tc>
          <w:tcPr>
            <w:tcW w:w="8051" w:type="dxa"/>
          </w:tcPr>
          <w:p w14:paraId="3202D18E" w14:textId="6F22FBA2" w:rsidR="00E20BD3" w:rsidRPr="007F393B" w:rsidRDefault="009B5050" w:rsidP="009B5050">
            <w:pPr>
              <w:spacing w:after="0" w:line="240" w:lineRule="auto"/>
              <w:rPr>
                <w:rFonts w:ascii="Times New Roman" w:hAnsi="Times New Roman"/>
                <w:sz w:val="24"/>
                <w:szCs w:val="24"/>
                <w:highlight w:val="yellow"/>
              </w:rPr>
            </w:pPr>
            <w:r w:rsidRPr="009B5050">
              <w:rPr>
                <w:rFonts w:ascii="Times New Roman" w:hAnsi="Times New Roman"/>
                <w:sz w:val="24"/>
                <w:szCs w:val="24"/>
              </w:rPr>
              <w:t>-</w:t>
            </w:r>
          </w:p>
        </w:tc>
      </w:tr>
      <w:tr w:rsidR="00FD0711" w:rsidRPr="0007194F" w14:paraId="30197A50" w14:textId="77777777" w:rsidTr="6B7653A3">
        <w:tc>
          <w:tcPr>
            <w:tcW w:w="2405" w:type="dxa"/>
          </w:tcPr>
          <w:p w14:paraId="4ED81E2D" w14:textId="2C1C6EF0" w:rsidR="00FD0711" w:rsidRPr="0007194F" w:rsidRDefault="00FD0711" w:rsidP="009B505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t xml:space="preserve">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p>
        </w:tc>
        <w:tc>
          <w:tcPr>
            <w:tcW w:w="8051" w:type="dxa"/>
          </w:tcPr>
          <w:p w14:paraId="540A7438" w14:textId="69C64B90" w:rsidR="00D31C96" w:rsidRPr="00B97DD5" w:rsidRDefault="6B7653A3" w:rsidP="001E184D">
            <w:pPr>
              <w:spacing w:after="0" w:line="240" w:lineRule="auto"/>
              <w:jc w:val="both"/>
              <w:rPr>
                <w:rFonts w:ascii="Times New Roman" w:hAnsi="Times New Roman"/>
                <w:sz w:val="24"/>
                <w:szCs w:val="24"/>
              </w:rPr>
            </w:pPr>
            <w:r w:rsidRPr="00B97DD5">
              <w:rPr>
                <w:rFonts w:ascii="Times New Roman" w:hAnsi="Times New Roman"/>
                <w:sz w:val="24"/>
                <w:szCs w:val="24"/>
              </w:rPr>
              <w:t xml:space="preserve"> </w:t>
            </w:r>
            <w:r w:rsidR="001E184D">
              <w:rPr>
                <w:rFonts w:ascii="Times New Roman" w:hAnsi="Times New Roman"/>
                <w:sz w:val="24"/>
                <w:szCs w:val="24"/>
              </w:rPr>
              <w:t>Activitatea de seminar se va desfășura într-o s</w:t>
            </w:r>
            <w:r w:rsidR="00AF77B8" w:rsidRPr="00AF77B8">
              <w:rPr>
                <w:rFonts w:ascii="Times New Roman" w:hAnsi="Times New Roman"/>
                <w:sz w:val="24"/>
                <w:szCs w:val="24"/>
              </w:rPr>
              <w:t xml:space="preserve">ală </w:t>
            </w:r>
            <w:r w:rsidR="00EB4894">
              <w:rPr>
                <w:rFonts w:ascii="Times New Roman" w:hAnsi="Times New Roman"/>
                <w:sz w:val="24"/>
                <w:szCs w:val="24"/>
              </w:rPr>
              <w:t>dotată cu videoproiector și</w:t>
            </w:r>
            <w:r w:rsidR="00AF77B8" w:rsidRPr="00AF77B8">
              <w:rPr>
                <w:rFonts w:ascii="Times New Roman" w:hAnsi="Times New Roman"/>
                <w:sz w:val="24"/>
                <w:szCs w:val="24"/>
              </w:rPr>
              <w:t xml:space="preserve"> computere</w:t>
            </w:r>
            <w:r w:rsidR="00EB4894">
              <w:rPr>
                <w:rFonts w:ascii="Times New Roman" w:hAnsi="Times New Roman"/>
                <w:sz w:val="24"/>
                <w:szCs w:val="24"/>
              </w:rPr>
              <w:t>.</w:t>
            </w:r>
          </w:p>
        </w:tc>
      </w:tr>
    </w:tbl>
    <w:p w14:paraId="6579E5FC" w14:textId="74441FCE" w:rsidR="00253624" w:rsidRDefault="00D31C96" w:rsidP="00520F24">
      <w:pPr>
        <w:spacing w:line="240" w:lineRule="auto"/>
        <w:jc w:val="both"/>
        <w:rPr>
          <w:rFonts w:ascii="Times New Roman" w:hAnsi="Times New Roman"/>
          <w:b/>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p>
    <w:p w14:paraId="5D598268" w14:textId="6FF96AFF" w:rsidR="00B14FA9" w:rsidRPr="00B14FA9" w:rsidRDefault="00B14FA9" w:rsidP="00B14FA9">
      <w:pPr>
        <w:spacing w:after="0" w:line="240" w:lineRule="auto"/>
        <w:jc w:val="both"/>
        <w:rPr>
          <w:rFonts w:ascii="Times New Roman" w:hAnsi="Times New Roman"/>
          <w:sz w:val="24"/>
          <w:szCs w:val="24"/>
        </w:rPr>
      </w:pPr>
      <w:r w:rsidRPr="00B14FA9">
        <w:rPr>
          <w:rFonts w:ascii="Times New Roman" w:hAnsi="Times New Roman"/>
          <w:sz w:val="24"/>
          <w:szCs w:val="24"/>
        </w:rPr>
        <w:t xml:space="preserve">Această disciplină se studiază în cadrul domeniului Filologie, programul de studii </w:t>
      </w:r>
      <w:r w:rsidR="0064168E" w:rsidRPr="0064168E">
        <w:rPr>
          <w:rFonts w:ascii="Times New Roman" w:hAnsi="Times New Roman"/>
          <w:sz w:val="24"/>
          <w:szCs w:val="24"/>
        </w:rPr>
        <w:t>Plurilingvism și inteligență artificială (interdisciplinar cu domeniul Inginerie electronică, telecomunicații și tehnologii informaționale)</w:t>
      </w:r>
      <w:r w:rsidRPr="00B14FA9">
        <w:rPr>
          <w:rFonts w:ascii="Times New Roman" w:hAnsi="Times New Roman"/>
          <w:sz w:val="24"/>
          <w:szCs w:val="24"/>
        </w:rPr>
        <w:t xml:space="preserve"> și are următorul obiectiv general : </w:t>
      </w:r>
      <w:r w:rsidR="008B0E78">
        <w:rPr>
          <w:rFonts w:ascii="Times New Roman" w:hAnsi="Times New Roman"/>
          <w:sz w:val="24"/>
          <w:szCs w:val="24"/>
        </w:rPr>
        <w:t>d</w:t>
      </w:r>
      <w:r w:rsidRPr="00B14FA9">
        <w:rPr>
          <w:rFonts w:ascii="Times New Roman" w:hAnsi="Times New Roman"/>
          <w:sz w:val="24"/>
          <w:szCs w:val="24"/>
        </w:rPr>
        <w:t xml:space="preserve">ezvoltarea competențelor privind  traducerea de specialitate,  terminologia şi frazeologia specifice </w:t>
      </w:r>
      <w:r w:rsidR="0065724C">
        <w:rPr>
          <w:rFonts w:ascii="Times New Roman" w:hAnsi="Times New Roman"/>
          <w:sz w:val="24"/>
          <w:szCs w:val="24"/>
        </w:rPr>
        <w:t xml:space="preserve">domeniului </w:t>
      </w:r>
      <w:r w:rsidR="0056782C">
        <w:rPr>
          <w:rFonts w:ascii="Times New Roman" w:hAnsi="Times New Roman"/>
          <w:sz w:val="24"/>
          <w:szCs w:val="24"/>
        </w:rPr>
        <w:t>juridic</w:t>
      </w:r>
      <w:r w:rsidRPr="00B14FA9">
        <w:rPr>
          <w:rFonts w:ascii="Times New Roman" w:hAnsi="Times New Roman"/>
          <w:sz w:val="24"/>
          <w:szCs w:val="24"/>
        </w:rPr>
        <w:t>.</w:t>
      </w:r>
    </w:p>
    <w:p w14:paraId="4DECC32C" w14:textId="77777777" w:rsidR="00B14FA9" w:rsidRPr="00B14FA9" w:rsidRDefault="00B14FA9" w:rsidP="00B14FA9">
      <w:pPr>
        <w:spacing w:after="0" w:line="240" w:lineRule="auto"/>
        <w:jc w:val="both"/>
        <w:rPr>
          <w:rFonts w:ascii="Times New Roman" w:hAnsi="Times New Roman"/>
          <w:sz w:val="24"/>
          <w:szCs w:val="24"/>
        </w:rPr>
      </w:pPr>
    </w:p>
    <w:p w14:paraId="0F083E56" w14:textId="77777777" w:rsidR="00B14FA9" w:rsidRPr="00B14FA9" w:rsidRDefault="00B14FA9" w:rsidP="00B14FA9">
      <w:pPr>
        <w:spacing w:after="0" w:line="240" w:lineRule="auto"/>
        <w:jc w:val="both"/>
        <w:rPr>
          <w:rFonts w:ascii="Times New Roman" w:hAnsi="Times New Roman"/>
          <w:sz w:val="24"/>
          <w:szCs w:val="24"/>
        </w:rPr>
      </w:pPr>
      <w:r w:rsidRPr="00B14FA9">
        <w:rPr>
          <w:rFonts w:ascii="Times New Roman" w:hAnsi="Times New Roman"/>
          <w:b/>
          <w:sz w:val="24"/>
          <w:szCs w:val="24"/>
        </w:rPr>
        <w:t>Obiective specifice</w:t>
      </w:r>
      <w:r w:rsidRPr="00B14FA9">
        <w:rPr>
          <w:rFonts w:ascii="Times New Roman" w:hAnsi="Times New Roman"/>
          <w:sz w:val="24"/>
          <w:szCs w:val="24"/>
        </w:rPr>
        <w:t xml:space="preserve">: </w:t>
      </w:r>
    </w:p>
    <w:p w14:paraId="4A4C2A6E" w14:textId="77777777" w:rsidR="00B14FA9" w:rsidRPr="00B14FA9" w:rsidRDefault="00B14FA9" w:rsidP="00B14FA9">
      <w:pPr>
        <w:spacing w:after="0" w:line="240" w:lineRule="auto"/>
        <w:jc w:val="both"/>
        <w:rPr>
          <w:rFonts w:ascii="Times New Roman" w:hAnsi="Times New Roman"/>
          <w:sz w:val="24"/>
          <w:szCs w:val="24"/>
        </w:rPr>
      </w:pPr>
      <w:r w:rsidRPr="00B14FA9">
        <w:rPr>
          <w:rFonts w:ascii="Times New Roman" w:hAnsi="Times New Roman"/>
          <w:sz w:val="24"/>
          <w:szCs w:val="24"/>
        </w:rPr>
        <w:t>- Cunoaşterea şi înţelegerea diferitelor concepte de bază, a principalelor noţiuni de specialitate din sistemele francez şi român;</w:t>
      </w:r>
    </w:p>
    <w:p w14:paraId="670498D9" w14:textId="77777777" w:rsidR="00B14FA9" w:rsidRPr="00B14FA9" w:rsidRDefault="00B14FA9" w:rsidP="00B14FA9">
      <w:pPr>
        <w:spacing w:after="0" w:line="240" w:lineRule="auto"/>
        <w:jc w:val="both"/>
        <w:rPr>
          <w:rFonts w:ascii="Times New Roman" w:hAnsi="Times New Roman"/>
          <w:sz w:val="24"/>
          <w:szCs w:val="24"/>
        </w:rPr>
      </w:pPr>
      <w:r w:rsidRPr="00B14FA9">
        <w:rPr>
          <w:rFonts w:ascii="Times New Roman" w:hAnsi="Times New Roman"/>
          <w:sz w:val="24"/>
          <w:szCs w:val="24"/>
        </w:rPr>
        <w:t>- Asimilarea şi  utilizarea principalelor metode de traducere şi de analiză comparativă a terminologiei de specialitate;</w:t>
      </w:r>
    </w:p>
    <w:p w14:paraId="3668A356" w14:textId="3F29046E" w:rsidR="00B14FA9" w:rsidRPr="00B14FA9" w:rsidRDefault="00B14FA9" w:rsidP="00B14FA9">
      <w:pPr>
        <w:spacing w:after="0" w:line="240" w:lineRule="auto"/>
        <w:jc w:val="both"/>
        <w:rPr>
          <w:rFonts w:ascii="Times New Roman" w:hAnsi="Times New Roman"/>
          <w:sz w:val="24"/>
          <w:szCs w:val="24"/>
        </w:rPr>
      </w:pPr>
      <w:r w:rsidRPr="00B14FA9">
        <w:rPr>
          <w:rFonts w:ascii="Times New Roman" w:hAnsi="Times New Roman"/>
          <w:sz w:val="24"/>
          <w:szCs w:val="24"/>
        </w:rPr>
        <w:t>- Studierea contrastivă a vocabularului francezei standard în comparaţie cu voc</w:t>
      </w:r>
      <w:r w:rsidR="00437B42">
        <w:rPr>
          <w:rFonts w:ascii="Times New Roman" w:hAnsi="Times New Roman"/>
          <w:sz w:val="24"/>
          <w:szCs w:val="24"/>
        </w:rPr>
        <w:t>abularul francezei din domeniul</w:t>
      </w:r>
      <w:r w:rsidRPr="00B14FA9">
        <w:rPr>
          <w:rFonts w:ascii="Times New Roman" w:hAnsi="Times New Roman"/>
          <w:sz w:val="24"/>
          <w:szCs w:val="24"/>
        </w:rPr>
        <w:t xml:space="preserve"> </w:t>
      </w:r>
      <w:r w:rsidR="00437B42">
        <w:rPr>
          <w:rFonts w:ascii="Times New Roman" w:hAnsi="Times New Roman"/>
          <w:sz w:val="24"/>
          <w:szCs w:val="24"/>
        </w:rPr>
        <w:t>juridic</w:t>
      </w:r>
      <w:r w:rsidRPr="00B14FA9">
        <w:rPr>
          <w:rFonts w:ascii="Times New Roman" w:hAnsi="Times New Roman"/>
          <w:sz w:val="24"/>
          <w:szCs w:val="24"/>
        </w:rPr>
        <w:t>;</w:t>
      </w:r>
    </w:p>
    <w:p w14:paraId="3B4249DA" w14:textId="674EE04C" w:rsidR="00B14FA9" w:rsidRPr="00B14FA9" w:rsidRDefault="00B14FA9" w:rsidP="00B14FA9">
      <w:pPr>
        <w:spacing w:after="0" w:line="240" w:lineRule="auto"/>
        <w:jc w:val="both"/>
        <w:rPr>
          <w:rFonts w:ascii="Times New Roman" w:hAnsi="Times New Roman"/>
          <w:sz w:val="24"/>
          <w:szCs w:val="24"/>
        </w:rPr>
      </w:pPr>
      <w:r w:rsidRPr="00B14FA9">
        <w:rPr>
          <w:rFonts w:ascii="Times New Roman" w:hAnsi="Times New Roman"/>
          <w:sz w:val="24"/>
          <w:szCs w:val="24"/>
        </w:rPr>
        <w:t xml:space="preserve"> - Dezvoltarea abilităţilor de cercetare interdisciplinară.</w:t>
      </w:r>
    </w:p>
    <w:p w14:paraId="0D4011B5" w14:textId="77777777" w:rsidR="000B3BD0" w:rsidRDefault="000B3BD0" w:rsidP="000B3BD0">
      <w:pPr>
        <w:spacing w:line="240" w:lineRule="auto"/>
        <w:jc w:val="both"/>
        <w:rPr>
          <w:rFonts w:ascii="Times New Roman" w:hAnsi="Times New Roman"/>
          <w:b/>
          <w:sz w:val="24"/>
          <w:szCs w:val="24"/>
        </w:rPr>
      </w:pPr>
    </w:p>
    <w:p w14:paraId="581229AD" w14:textId="3EB38EF4" w:rsidR="0091383B" w:rsidRDefault="000B3BD0" w:rsidP="00331B5D">
      <w:pPr>
        <w:spacing w:after="160" w:line="278" w:lineRule="auto"/>
        <w:rPr>
          <w:rFonts w:ascii="Times New Roman" w:hAnsi="Times New Roman"/>
          <w:b/>
          <w:sz w:val="24"/>
          <w:szCs w:val="24"/>
        </w:rPr>
      </w:pPr>
      <w:r w:rsidRPr="00331B5D">
        <w:rPr>
          <w:rFonts w:ascii="Times New Roman" w:hAnsi="Times New Roman"/>
          <w:b/>
          <w:sz w:val="24"/>
          <w:szCs w:val="24"/>
        </w:rPr>
        <w:t>7</w:t>
      </w:r>
      <w:r w:rsidR="00D31C96" w:rsidRPr="00331B5D">
        <w:rPr>
          <w:rFonts w:ascii="Times New Roman" w:hAnsi="Times New Roman"/>
          <w:b/>
          <w:sz w:val="24"/>
          <w:szCs w:val="24"/>
        </w:rPr>
        <w:t>. Rezultatele învă</w:t>
      </w:r>
      <w:r w:rsidR="001B1709" w:rsidRPr="00331B5D">
        <w:rPr>
          <w:rFonts w:ascii="Times New Roman" w:hAnsi="Times New Roman"/>
          <w:b/>
          <w:sz w:val="24"/>
          <w:szCs w:val="24"/>
        </w:rPr>
        <w:t>ț</w:t>
      </w:r>
      <w:r w:rsidR="00D31C96" w:rsidRPr="00331B5D">
        <w:rPr>
          <w:rFonts w:ascii="Times New Roman" w:hAnsi="Times New Roman"/>
          <w:b/>
          <w:sz w:val="24"/>
          <w:szCs w:val="24"/>
        </w:rPr>
        <w:t>ării</w:t>
      </w:r>
    </w:p>
    <w:p w14:paraId="2C9C601F" w14:textId="11833591" w:rsidR="00985026" w:rsidRDefault="00985026" w:rsidP="00331B5D">
      <w:pPr>
        <w:spacing w:after="160" w:line="278" w:lineRule="auto"/>
        <w:rPr>
          <w:rFonts w:ascii="Times New Roman" w:hAnsi="Times New Roman"/>
          <w:sz w:val="24"/>
          <w:szCs w:val="24"/>
        </w:rPr>
      </w:pPr>
      <w:r>
        <w:rPr>
          <w:rFonts w:ascii="Times New Roman" w:hAnsi="Times New Roman"/>
          <w:sz w:val="24"/>
          <w:szCs w:val="24"/>
        </w:rPr>
        <w:t xml:space="preserve">Competențele asociate rezultatelor învățării disciplinei </w:t>
      </w:r>
      <w:r w:rsidR="00EB3B0E" w:rsidRPr="00EB3B0E">
        <w:rPr>
          <w:rFonts w:ascii="Times New Roman" w:hAnsi="Times New Roman"/>
          <w:i/>
          <w:sz w:val="24"/>
          <w:szCs w:val="24"/>
        </w:rPr>
        <w:t>Traducere specializată (limba franceză) 3</w:t>
      </w:r>
      <w:r w:rsidR="00EB3B0E">
        <w:rPr>
          <w:rFonts w:ascii="Times New Roman" w:hAnsi="Times New Roman"/>
          <w:sz w:val="24"/>
          <w:szCs w:val="24"/>
        </w:rPr>
        <w:t xml:space="preserve"> sunt:</w:t>
      </w:r>
    </w:p>
    <w:p w14:paraId="4F15C714" w14:textId="0DA49FFA" w:rsidR="00EB3B0E" w:rsidRDefault="00885F6A" w:rsidP="00825775">
      <w:pPr>
        <w:spacing w:after="0" w:line="240" w:lineRule="auto"/>
        <w:rPr>
          <w:rFonts w:ascii="Times New Roman" w:hAnsi="Times New Roman"/>
          <w:iCs/>
          <w:sz w:val="24"/>
          <w:szCs w:val="24"/>
        </w:rPr>
      </w:pPr>
      <w:r w:rsidRPr="00885F6A">
        <w:rPr>
          <w:rFonts w:ascii="Times New Roman" w:hAnsi="Times New Roman"/>
          <w:b/>
          <w:iCs/>
          <w:sz w:val="24"/>
          <w:szCs w:val="24"/>
        </w:rPr>
        <w:t>CP1</w:t>
      </w:r>
      <w:r w:rsidRPr="00885F6A">
        <w:rPr>
          <w:rFonts w:ascii="Times New Roman" w:hAnsi="Times New Roman"/>
          <w:iCs/>
          <w:sz w:val="24"/>
          <w:szCs w:val="24"/>
        </w:rPr>
        <w:t xml:space="preserve"> Dezvolt</w:t>
      </w:r>
      <w:r>
        <w:rPr>
          <w:rFonts w:ascii="Times New Roman" w:hAnsi="Times New Roman"/>
          <w:iCs/>
          <w:sz w:val="24"/>
          <w:szCs w:val="24"/>
        </w:rPr>
        <w:t>ă</w:t>
      </w:r>
      <w:r w:rsidRPr="00885F6A">
        <w:rPr>
          <w:rFonts w:ascii="Times New Roman" w:hAnsi="Times New Roman"/>
          <w:iCs/>
          <w:sz w:val="24"/>
          <w:szCs w:val="24"/>
        </w:rPr>
        <w:t xml:space="preserve"> o strategie de traducere</w:t>
      </w:r>
      <w:r>
        <w:rPr>
          <w:rFonts w:ascii="Times New Roman" w:hAnsi="Times New Roman"/>
          <w:iCs/>
          <w:sz w:val="24"/>
          <w:szCs w:val="24"/>
        </w:rPr>
        <w:t xml:space="preserve"> </w:t>
      </w:r>
      <w:r w:rsidR="004226D2">
        <w:rPr>
          <w:rFonts w:ascii="Times New Roman" w:hAnsi="Times New Roman"/>
          <w:iCs/>
          <w:sz w:val="24"/>
          <w:szCs w:val="24"/>
        </w:rPr>
        <w:t>(2 ECTS)</w:t>
      </w:r>
    </w:p>
    <w:p w14:paraId="0ECBBA80" w14:textId="505C40D5" w:rsidR="00885F6A" w:rsidRDefault="00885F6A" w:rsidP="00825775">
      <w:pPr>
        <w:spacing w:after="0" w:line="240" w:lineRule="auto"/>
        <w:rPr>
          <w:rFonts w:ascii="Times New Roman" w:hAnsi="Times New Roman"/>
          <w:iCs/>
          <w:sz w:val="24"/>
          <w:szCs w:val="24"/>
        </w:rPr>
      </w:pPr>
      <w:r w:rsidRPr="00885F6A">
        <w:rPr>
          <w:rFonts w:ascii="Times New Roman" w:hAnsi="Times New Roman"/>
          <w:b/>
          <w:iCs/>
          <w:sz w:val="24"/>
          <w:szCs w:val="24"/>
        </w:rPr>
        <w:t>CP2</w:t>
      </w:r>
      <w:r w:rsidRPr="00885F6A">
        <w:rPr>
          <w:rFonts w:ascii="Times New Roman" w:hAnsi="Times New Roman"/>
          <w:iCs/>
          <w:sz w:val="24"/>
          <w:szCs w:val="24"/>
        </w:rPr>
        <w:t xml:space="preserve"> Utilizează tehnici de traducere</w:t>
      </w:r>
      <w:r w:rsidR="004226D2">
        <w:rPr>
          <w:rFonts w:ascii="Times New Roman" w:hAnsi="Times New Roman"/>
          <w:iCs/>
          <w:sz w:val="24"/>
          <w:szCs w:val="24"/>
        </w:rPr>
        <w:t xml:space="preserve"> (1 ECTS)</w:t>
      </w:r>
    </w:p>
    <w:p w14:paraId="34E297D2" w14:textId="0EF202C9" w:rsidR="00885F6A" w:rsidRDefault="00885F6A" w:rsidP="00825775">
      <w:pPr>
        <w:spacing w:after="0" w:line="240" w:lineRule="auto"/>
        <w:rPr>
          <w:rFonts w:ascii="Times New Roman" w:hAnsi="Times New Roman"/>
          <w:iCs/>
          <w:sz w:val="24"/>
          <w:szCs w:val="24"/>
        </w:rPr>
      </w:pPr>
      <w:r w:rsidRPr="00885F6A">
        <w:rPr>
          <w:rFonts w:ascii="Times New Roman" w:hAnsi="Times New Roman"/>
          <w:b/>
          <w:iCs/>
          <w:sz w:val="24"/>
          <w:szCs w:val="24"/>
        </w:rPr>
        <w:t>CP7</w:t>
      </w:r>
      <w:r w:rsidRPr="00885F6A">
        <w:rPr>
          <w:rFonts w:ascii="Times New Roman" w:hAnsi="Times New Roman"/>
          <w:iCs/>
          <w:sz w:val="24"/>
          <w:szCs w:val="24"/>
        </w:rPr>
        <w:t xml:space="preserve"> Evaluează tehnologiile de traducer</w:t>
      </w:r>
      <w:r>
        <w:rPr>
          <w:rFonts w:ascii="Times New Roman" w:hAnsi="Times New Roman"/>
          <w:iCs/>
          <w:sz w:val="24"/>
          <w:szCs w:val="24"/>
        </w:rPr>
        <w:t>e</w:t>
      </w:r>
      <w:r w:rsidR="004226D2">
        <w:rPr>
          <w:rFonts w:ascii="Times New Roman" w:hAnsi="Times New Roman"/>
          <w:iCs/>
          <w:sz w:val="24"/>
          <w:szCs w:val="24"/>
        </w:rPr>
        <w:t xml:space="preserve"> </w:t>
      </w:r>
      <w:r w:rsidR="004226D2">
        <w:rPr>
          <w:rFonts w:ascii="Times New Roman" w:hAnsi="Times New Roman"/>
          <w:iCs/>
          <w:sz w:val="24"/>
          <w:szCs w:val="24"/>
        </w:rPr>
        <w:t>(1 ECTS)</w:t>
      </w:r>
    </w:p>
    <w:p w14:paraId="501EB656" w14:textId="398E7EDD" w:rsidR="00885F6A" w:rsidRPr="00825775" w:rsidRDefault="00885F6A" w:rsidP="00825775">
      <w:pPr>
        <w:spacing w:after="0" w:line="240" w:lineRule="auto"/>
        <w:rPr>
          <w:rFonts w:ascii="Times New Roman" w:hAnsi="Times New Roman"/>
          <w:iCs/>
          <w:sz w:val="24"/>
          <w:szCs w:val="24"/>
          <w:highlight w:val="yellow"/>
        </w:rPr>
      </w:pPr>
      <w:r w:rsidRPr="00885F6A">
        <w:rPr>
          <w:rFonts w:ascii="Times New Roman" w:hAnsi="Times New Roman"/>
          <w:b/>
          <w:iCs/>
          <w:sz w:val="24"/>
          <w:szCs w:val="24"/>
        </w:rPr>
        <w:t>CP8</w:t>
      </w:r>
      <w:r w:rsidRPr="00885F6A">
        <w:rPr>
          <w:rFonts w:ascii="Times New Roman" w:hAnsi="Times New Roman"/>
          <w:iCs/>
          <w:sz w:val="24"/>
          <w:szCs w:val="24"/>
        </w:rPr>
        <w:t xml:space="preserve"> Respectă standarde de calitate în traducere</w:t>
      </w:r>
      <w:r w:rsidR="004226D2">
        <w:rPr>
          <w:rFonts w:ascii="Times New Roman" w:hAnsi="Times New Roman"/>
          <w:iCs/>
          <w:sz w:val="24"/>
          <w:szCs w:val="24"/>
        </w:rPr>
        <w:t xml:space="preserve">  </w:t>
      </w:r>
      <w:r w:rsidR="004226D2">
        <w:rPr>
          <w:rFonts w:ascii="Times New Roman" w:hAnsi="Times New Roman"/>
          <w:iCs/>
          <w:sz w:val="24"/>
          <w:szCs w:val="24"/>
        </w:rPr>
        <w:t>(1 ECTS)</w:t>
      </w: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9674"/>
      </w:tblGrid>
      <w:tr w:rsidR="00FD0711" w:rsidRPr="0007194F" w14:paraId="44888664" w14:textId="77777777" w:rsidTr="5B232E0B">
        <w:trPr>
          <w:cantSplit/>
          <w:trHeight w:val="1975"/>
        </w:trPr>
        <w:tc>
          <w:tcPr>
            <w:tcW w:w="1008" w:type="dxa"/>
            <w:shd w:val="clear" w:color="auto" w:fill="auto"/>
            <w:textDirection w:val="btLr"/>
            <w:vAlign w:val="center"/>
          </w:tcPr>
          <w:p w14:paraId="621ABFCF" w14:textId="7EEE1D53" w:rsidR="00FD0711" w:rsidRPr="0007194F" w:rsidRDefault="002A2A27" w:rsidP="00743EE1">
            <w:pPr>
              <w:spacing w:after="0" w:line="240" w:lineRule="auto"/>
              <w:jc w:val="center"/>
              <w:rPr>
                <w:rFonts w:ascii="Times New Roman" w:hAnsi="Times New Roman"/>
                <w:b/>
                <w:sz w:val="24"/>
                <w:szCs w:val="24"/>
              </w:rPr>
            </w:pPr>
            <w:r>
              <w:rPr>
                <w:rFonts w:ascii="Times New Roman" w:hAnsi="Times New Roman"/>
                <w:b/>
                <w:sz w:val="24"/>
                <w:szCs w:val="24"/>
              </w:rPr>
              <w:lastRenderedPageBreak/>
              <w:t>Cuno</w:t>
            </w:r>
            <w:r w:rsidR="001B1709">
              <w:rPr>
                <w:rFonts w:ascii="Times New Roman" w:hAnsi="Times New Roman"/>
                <w:b/>
                <w:sz w:val="24"/>
                <w:szCs w:val="24"/>
              </w:rPr>
              <w:t>ș</w:t>
            </w:r>
            <w:r>
              <w:rPr>
                <w:rFonts w:ascii="Times New Roman" w:hAnsi="Times New Roman"/>
                <w:b/>
                <w:sz w:val="24"/>
                <w:szCs w:val="24"/>
              </w:rPr>
              <w:t>tin</w:t>
            </w:r>
            <w:r w:rsidR="001B1709">
              <w:rPr>
                <w:rFonts w:ascii="Times New Roman" w:hAnsi="Times New Roman"/>
                <w:b/>
                <w:sz w:val="24"/>
                <w:szCs w:val="24"/>
              </w:rPr>
              <w:t>ț</w:t>
            </w:r>
            <w:r>
              <w:rPr>
                <w:rFonts w:ascii="Times New Roman" w:hAnsi="Times New Roman"/>
                <w:b/>
                <w:sz w:val="24"/>
                <w:szCs w:val="24"/>
              </w:rPr>
              <w:t>e</w:t>
            </w:r>
          </w:p>
        </w:tc>
        <w:tc>
          <w:tcPr>
            <w:tcW w:w="9674" w:type="dxa"/>
            <w:shd w:val="clear" w:color="auto" w:fill="auto"/>
          </w:tcPr>
          <w:p w14:paraId="171DED42" w14:textId="76363C6A" w:rsidR="001A6843" w:rsidRDefault="005433FD" w:rsidP="008246EA">
            <w:pPr>
              <w:spacing w:after="0" w:line="240" w:lineRule="auto"/>
              <w:jc w:val="both"/>
              <w:rPr>
                <w:rFonts w:ascii="Times New Roman" w:hAnsi="Times New Roman"/>
                <w:bCs/>
                <w:sz w:val="24"/>
                <w:szCs w:val="24"/>
              </w:rPr>
            </w:pPr>
            <w:r w:rsidRPr="005433FD">
              <w:rPr>
                <w:rFonts w:ascii="Times New Roman" w:hAnsi="Times New Roman"/>
                <w:bCs/>
                <w:sz w:val="24"/>
                <w:szCs w:val="24"/>
              </w:rPr>
              <w:t>C1. Studentul/absolventul înțelege tipurile de probleme (lexicale, sintactice, culturale, stilistice, terminologice) și identifică factori care generează dificultăți de traducere.</w:t>
            </w:r>
          </w:p>
          <w:p w14:paraId="19B8AC64" w14:textId="77777777" w:rsidR="005433FD" w:rsidRPr="008246EA" w:rsidRDefault="005433FD" w:rsidP="008246EA">
            <w:pPr>
              <w:spacing w:after="0" w:line="240" w:lineRule="auto"/>
              <w:jc w:val="both"/>
              <w:rPr>
                <w:rFonts w:ascii="Times New Roman" w:hAnsi="Times New Roman"/>
                <w:bCs/>
                <w:sz w:val="24"/>
                <w:szCs w:val="24"/>
              </w:rPr>
            </w:pPr>
          </w:p>
          <w:p w14:paraId="7223A848" w14:textId="1857310A" w:rsidR="001A6843" w:rsidRDefault="005433FD" w:rsidP="008246EA">
            <w:pPr>
              <w:spacing w:after="0" w:line="240" w:lineRule="auto"/>
              <w:jc w:val="both"/>
              <w:rPr>
                <w:rFonts w:ascii="Times New Roman" w:hAnsi="Times New Roman"/>
                <w:bCs/>
                <w:sz w:val="24"/>
                <w:szCs w:val="24"/>
              </w:rPr>
            </w:pPr>
            <w:r w:rsidRPr="005433FD">
              <w:rPr>
                <w:rFonts w:ascii="Times New Roman" w:hAnsi="Times New Roman"/>
                <w:bCs/>
                <w:sz w:val="24"/>
                <w:szCs w:val="24"/>
              </w:rPr>
              <w:t>C2. Studentul/absolventul explică strategiile de abordare a textului într-un mod sistematic și conștient în funcție de tipul de text și de scopul comunicării și distinge terminologia generală de cea specifică unui domeniu.</w:t>
            </w:r>
          </w:p>
          <w:p w14:paraId="6400FB16" w14:textId="77777777" w:rsidR="005433FD" w:rsidRPr="008246EA" w:rsidRDefault="005433FD" w:rsidP="008246EA">
            <w:pPr>
              <w:spacing w:after="0" w:line="240" w:lineRule="auto"/>
              <w:jc w:val="both"/>
              <w:rPr>
                <w:rFonts w:ascii="Times New Roman" w:hAnsi="Times New Roman"/>
                <w:bCs/>
                <w:sz w:val="24"/>
                <w:szCs w:val="24"/>
              </w:rPr>
            </w:pPr>
          </w:p>
          <w:p w14:paraId="2B0A0CA7" w14:textId="77777777" w:rsidR="00E20BD3" w:rsidRDefault="005433FD" w:rsidP="008246EA">
            <w:pPr>
              <w:spacing w:after="0" w:line="240" w:lineRule="auto"/>
              <w:jc w:val="both"/>
              <w:rPr>
                <w:rFonts w:ascii="Times New Roman" w:hAnsi="Times New Roman"/>
                <w:bCs/>
                <w:sz w:val="24"/>
                <w:szCs w:val="24"/>
              </w:rPr>
            </w:pPr>
            <w:r w:rsidRPr="005433FD">
              <w:rPr>
                <w:rFonts w:ascii="Times New Roman" w:hAnsi="Times New Roman"/>
                <w:bCs/>
                <w:sz w:val="24"/>
                <w:szCs w:val="24"/>
              </w:rPr>
              <w:t>C3. Studentul/absolventul descrie modul de utilizare a instrumentelor CAT.</w:t>
            </w:r>
          </w:p>
          <w:p w14:paraId="3B941ADD" w14:textId="77777777" w:rsidR="00396166" w:rsidRDefault="00396166" w:rsidP="008246EA">
            <w:pPr>
              <w:spacing w:after="0" w:line="240" w:lineRule="auto"/>
              <w:jc w:val="both"/>
              <w:rPr>
                <w:rFonts w:ascii="Times New Roman" w:hAnsi="Times New Roman"/>
                <w:bCs/>
                <w:sz w:val="24"/>
                <w:szCs w:val="24"/>
              </w:rPr>
            </w:pPr>
          </w:p>
          <w:p w14:paraId="43D7749A" w14:textId="77777777" w:rsidR="00396166" w:rsidRDefault="00396166" w:rsidP="008246EA">
            <w:pPr>
              <w:spacing w:after="0" w:line="240" w:lineRule="auto"/>
              <w:jc w:val="both"/>
              <w:rPr>
                <w:rFonts w:ascii="Times New Roman" w:hAnsi="Times New Roman"/>
                <w:bCs/>
                <w:sz w:val="24"/>
                <w:szCs w:val="24"/>
              </w:rPr>
            </w:pPr>
            <w:r w:rsidRPr="00396166">
              <w:rPr>
                <w:rFonts w:ascii="Times New Roman" w:hAnsi="Times New Roman"/>
                <w:bCs/>
                <w:sz w:val="24"/>
                <w:szCs w:val="24"/>
              </w:rPr>
              <w:t>C7. Studentul/absolventul explică funcționarea tehnologiilor care permit dispozitivelor TIC să înțeleagă și să interacționeze cu utilizatorii prin intermediul limbajului uman, inclusiv prin traducere.</w:t>
            </w:r>
          </w:p>
          <w:p w14:paraId="3BA10F2A" w14:textId="77777777" w:rsidR="00186144" w:rsidRDefault="00186144" w:rsidP="008246EA">
            <w:pPr>
              <w:spacing w:after="0" w:line="240" w:lineRule="auto"/>
              <w:jc w:val="both"/>
              <w:rPr>
                <w:rFonts w:ascii="Times New Roman" w:hAnsi="Times New Roman"/>
                <w:bCs/>
                <w:sz w:val="24"/>
                <w:szCs w:val="24"/>
              </w:rPr>
            </w:pPr>
          </w:p>
          <w:p w14:paraId="373D44E3" w14:textId="068620FD" w:rsidR="00186144" w:rsidRPr="00396166" w:rsidRDefault="00186144" w:rsidP="008246EA">
            <w:pPr>
              <w:spacing w:after="0" w:line="240" w:lineRule="auto"/>
              <w:jc w:val="both"/>
              <w:rPr>
                <w:rFonts w:ascii="Times New Roman" w:hAnsi="Times New Roman"/>
                <w:bCs/>
                <w:sz w:val="24"/>
                <w:szCs w:val="24"/>
                <w:highlight w:val="yellow"/>
              </w:rPr>
            </w:pPr>
            <w:r w:rsidRPr="00186144">
              <w:rPr>
                <w:rFonts w:ascii="Times New Roman" w:hAnsi="Times New Roman"/>
                <w:bCs/>
                <w:sz w:val="24"/>
                <w:szCs w:val="24"/>
              </w:rPr>
              <w:t>C8. Studentul/absolventul explică standardele convenite în domeniul serviciilor lingvistice.</w:t>
            </w:r>
          </w:p>
        </w:tc>
      </w:tr>
      <w:tr w:rsidR="00FD0711" w:rsidRPr="0007194F" w14:paraId="110936E3" w14:textId="77777777" w:rsidTr="5B232E0B">
        <w:trPr>
          <w:cantSplit/>
          <w:trHeight w:val="1775"/>
        </w:trPr>
        <w:tc>
          <w:tcPr>
            <w:tcW w:w="1008" w:type="dxa"/>
            <w:shd w:val="clear" w:color="auto" w:fill="auto"/>
            <w:textDirection w:val="btLr"/>
            <w:vAlign w:val="center"/>
          </w:tcPr>
          <w:p w14:paraId="44988092" w14:textId="596D4EB9" w:rsidR="00FD0711" w:rsidRPr="0007194F" w:rsidRDefault="00E5213F" w:rsidP="004D27C0">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674" w:type="dxa"/>
            <w:shd w:val="clear" w:color="auto" w:fill="auto"/>
          </w:tcPr>
          <w:p w14:paraId="5CFBD1E8" w14:textId="4C72FEA7" w:rsidR="001A6843" w:rsidRDefault="005433FD" w:rsidP="006F42EF">
            <w:pPr>
              <w:pStyle w:val="Style1"/>
              <w:rPr>
                <w:rFonts w:ascii="Times New Roman" w:hAnsi="Times New Roman"/>
                <w:szCs w:val="24"/>
                <w:lang w:val="ro-RO"/>
              </w:rPr>
            </w:pPr>
            <w:r w:rsidRPr="005433FD">
              <w:rPr>
                <w:rFonts w:ascii="Times New Roman" w:hAnsi="Times New Roman"/>
                <w:szCs w:val="24"/>
                <w:lang w:val="ro-RO"/>
              </w:rPr>
              <w:t>A1.Studentul/absolventul efectuează activități de cercetare pentru a înțelege mai bine o problemă de traducere și pentru a elabora strategia de traducere care ar remedia problemele întâmpinate.</w:t>
            </w:r>
          </w:p>
          <w:p w14:paraId="72A0211C" w14:textId="77777777" w:rsidR="005433FD" w:rsidRPr="006F42EF" w:rsidRDefault="005433FD" w:rsidP="006F42EF">
            <w:pPr>
              <w:pStyle w:val="Style1"/>
              <w:rPr>
                <w:rFonts w:ascii="Times New Roman" w:hAnsi="Times New Roman"/>
                <w:szCs w:val="24"/>
                <w:lang w:val="ro-RO"/>
              </w:rPr>
            </w:pPr>
          </w:p>
          <w:p w14:paraId="43B0A5F2" w14:textId="14E33C28" w:rsidR="001A6843" w:rsidRDefault="005433FD" w:rsidP="006F42EF">
            <w:pPr>
              <w:pStyle w:val="Style1"/>
              <w:rPr>
                <w:rFonts w:ascii="Times New Roman" w:hAnsi="Times New Roman"/>
                <w:szCs w:val="24"/>
                <w:lang w:val="ro-RO"/>
              </w:rPr>
            </w:pPr>
            <w:r w:rsidRPr="005433FD">
              <w:rPr>
                <w:rFonts w:ascii="Times New Roman" w:hAnsi="Times New Roman"/>
                <w:szCs w:val="24"/>
                <w:lang w:val="ro-RO"/>
              </w:rPr>
              <w:t>A2.Studentul/absolventul utilizează o varietate de tehnici de traducere pentru a spori eficacitatea muncii, de exemplu pentru a stabili terminologia generală și specifică domeniului, pentru a compila glosare, precum și pentru a aborda textul în mod metodic.</w:t>
            </w:r>
          </w:p>
          <w:p w14:paraId="6C877E28" w14:textId="77777777" w:rsidR="005433FD" w:rsidRPr="006F42EF" w:rsidRDefault="005433FD" w:rsidP="006F42EF">
            <w:pPr>
              <w:pStyle w:val="Style1"/>
              <w:rPr>
                <w:rFonts w:ascii="Times New Roman" w:hAnsi="Times New Roman"/>
                <w:szCs w:val="24"/>
                <w:lang w:val="ro-RO"/>
              </w:rPr>
            </w:pPr>
          </w:p>
          <w:p w14:paraId="5F431D6E" w14:textId="77777777" w:rsidR="00241E04" w:rsidRDefault="00502F51" w:rsidP="006F42EF">
            <w:pPr>
              <w:pStyle w:val="Style1"/>
              <w:rPr>
                <w:rFonts w:ascii="Times New Roman" w:hAnsi="Times New Roman"/>
                <w:szCs w:val="24"/>
                <w:lang w:val="ro-RO"/>
              </w:rPr>
            </w:pPr>
            <w:r w:rsidRPr="00502F51">
              <w:rPr>
                <w:rFonts w:ascii="Times New Roman" w:hAnsi="Times New Roman"/>
                <w:szCs w:val="24"/>
                <w:lang w:val="ro-RO"/>
              </w:rPr>
              <w:t>A3.Studentul/absolventul facilitează traducerea lingvistică eficientă, utilizând software pentru memorii de traducere.</w:t>
            </w:r>
          </w:p>
          <w:p w14:paraId="2CCCEC37" w14:textId="77777777" w:rsidR="00396166" w:rsidRDefault="00396166" w:rsidP="006F42EF">
            <w:pPr>
              <w:pStyle w:val="Style1"/>
              <w:rPr>
                <w:rFonts w:ascii="Times New Roman" w:hAnsi="Times New Roman"/>
                <w:szCs w:val="24"/>
                <w:lang w:val="ro-RO"/>
              </w:rPr>
            </w:pPr>
          </w:p>
          <w:p w14:paraId="62AC470D" w14:textId="77777777" w:rsidR="00396166" w:rsidRDefault="00396166" w:rsidP="006F42EF">
            <w:pPr>
              <w:pStyle w:val="Style1"/>
              <w:rPr>
                <w:rFonts w:ascii="Times New Roman" w:hAnsi="Times New Roman"/>
                <w:szCs w:val="24"/>
                <w:lang w:val="ro-RO"/>
              </w:rPr>
            </w:pPr>
            <w:r w:rsidRPr="00396166">
              <w:rPr>
                <w:rFonts w:ascii="Times New Roman" w:hAnsi="Times New Roman"/>
                <w:szCs w:val="24"/>
                <w:lang w:val="ro-RO"/>
              </w:rPr>
              <w:t>A7.Studentul/absolventul utilizează tehnologii de traducere și furnizează observații cu privire la utilizarea acestora în scopuri definite.</w:t>
            </w:r>
          </w:p>
          <w:p w14:paraId="062E9FF5" w14:textId="77777777" w:rsidR="00186144" w:rsidRDefault="00186144" w:rsidP="006F42EF">
            <w:pPr>
              <w:pStyle w:val="Style1"/>
              <w:rPr>
                <w:rFonts w:ascii="Times New Roman" w:hAnsi="Times New Roman"/>
                <w:szCs w:val="24"/>
                <w:lang w:val="ro-RO"/>
              </w:rPr>
            </w:pPr>
          </w:p>
          <w:p w14:paraId="29893D81" w14:textId="6A40C262" w:rsidR="00186144" w:rsidRPr="00396166" w:rsidRDefault="00186144" w:rsidP="006F42EF">
            <w:pPr>
              <w:pStyle w:val="Style1"/>
              <w:rPr>
                <w:rFonts w:ascii="Times New Roman" w:hAnsi="Times New Roman"/>
                <w:szCs w:val="24"/>
                <w:highlight w:val="yellow"/>
                <w:lang w:val="ro-RO"/>
              </w:rPr>
            </w:pPr>
            <w:r w:rsidRPr="00186144">
              <w:rPr>
                <w:rFonts w:ascii="Times New Roman" w:hAnsi="Times New Roman"/>
                <w:szCs w:val="24"/>
                <w:lang w:val="ro-RO"/>
              </w:rPr>
              <w:t>A8.Studentul/absolventul respectă standardele convenite, cum ar fi standardul european EN 15038 și ISO 17100, pentru a asigura respectarea cerințelor legate de furnizorii de servicii lingvistice și pentru a garanta uniformitatea.</w:t>
            </w:r>
          </w:p>
        </w:tc>
      </w:tr>
      <w:tr w:rsidR="002A2A27" w:rsidRPr="0007194F" w14:paraId="22C94215" w14:textId="77777777" w:rsidTr="5B232E0B">
        <w:trPr>
          <w:cantSplit/>
          <w:trHeight w:val="2329"/>
        </w:trPr>
        <w:tc>
          <w:tcPr>
            <w:tcW w:w="1008" w:type="dxa"/>
            <w:shd w:val="clear" w:color="auto" w:fill="auto"/>
            <w:textDirection w:val="btLr"/>
            <w:vAlign w:val="center"/>
          </w:tcPr>
          <w:p w14:paraId="6A44056B" w14:textId="2B71CC51" w:rsidR="002A2A27" w:rsidRDefault="002A2A27" w:rsidP="00D43862">
            <w:pPr>
              <w:spacing w:after="0" w:line="240" w:lineRule="auto"/>
              <w:jc w:val="center"/>
              <w:rPr>
                <w:rFonts w:ascii="Times New Roman" w:hAnsi="Times New Roman"/>
                <w:b/>
                <w:sz w:val="24"/>
                <w:szCs w:val="24"/>
              </w:rPr>
            </w:pPr>
            <w:r>
              <w:rPr>
                <w:rFonts w:ascii="Times New Roman" w:hAnsi="Times New Roman"/>
                <w:b/>
                <w:sz w:val="24"/>
                <w:szCs w:val="24"/>
              </w:rPr>
              <w:t xml:space="preserve">Responsabilitate </w:t>
            </w:r>
            <w:r w:rsidR="001B1709">
              <w:rPr>
                <w:rFonts w:ascii="Times New Roman" w:hAnsi="Times New Roman"/>
                <w:b/>
                <w:sz w:val="24"/>
                <w:szCs w:val="24"/>
              </w:rPr>
              <w:t>ș</w:t>
            </w:r>
            <w:r>
              <w:rPr>
                <w:rFonts w:ascii="Times New Roman" w:hAnsi="Times New Roman"/>
                <w:b/>
                <w:sz w:val="24"/>
                <w:szCs w:val="24"/>
              </w:rPr>
              <w:t>i autonomie</w:t>
            </w:r>
          </w:p>
        </w:tc>
        <w:tc>
          <w:tcPr>
            <w:tcW w:w="9674" w:type="dxa"/>
            <w:shd w:val="clear" w:color="auto" w:fill="auto"/>
          </w:tcPr>
          <w:p w14:paraId="6ADB07A2" w14:textId="5DA58F83" w:rsidR="001A6843" w:rsidRDefault="005433FD" w:rsidP="00ED0F22">
            <w:pPr>
              <w:widowControl w:val="0"/>
              <w:autoSpaceDE w:val="0"/>
              <w:autoSpaceDN w:val="0"/>
              <w:adjustRightInd w:val="0"/>
              <w:snapToGrid w:val="0"/>
              <w:spacing w:after="0" w:line="240" w:lineRule="auto"/>
              <w:rPr>
                <w:rFonts w:ascii="Times New Roman" w:hAnsi="Times New Roman"/>
                <w:color w:val="000000" w:themeColor="text1"/>
                <w:sz w:val="24"/>
                <w:szCs w:val="24"/>
              </w:rPr>
            </w:pPr>
            <w:r w:rsidRPr="005433FD">
              <w:rPr>
                <w:rFonts w:ascii="Times New Roman" w:hAnsi="Times New Roman"/>
                <w:color w:val="000000" w:themeColor="text1"/>
                <w:sz w:val="24"/>
                <w:szCs w:val="24"/>
              </w:rPr>
              <w:t>RA1.Studentul/absolventul își asumă responsabilitatea pentru deciziile de traducere luate, explicând raționamentul din spatele alegerii unei strategii.</w:t>
            </w:r>
          </w:p>
          <w:p w14:paraId="337F7B9E" w14:textId="77777777" w:rsidR="005433FD" w:rsidRPr="00ED0F22" w:rsidRDefault="005433FD" w:rsidP="00ED0F22">
            <w:pPr>
              <w:widowControl w:val="0"/>
              <w:autoSpaceDE w:val="0"/>
              <w:autoSpaceDN w:val="0"/>
              <w:adjustRightInd w:val="0"/>
              <w:snapToGrid w:val="0"/>
              <w:spacing w:after="0" w:line="240" w:lineRule="auto"/>
              <w:rPr>
                <w:rFonts w:ascii="Times New Roman" w:hAnsi="Times New Roman"/>
                <w:color w:val="000000" w:themeColor="text1"/>
                <w:sz w:val="24"/>
                <w:szCs w:val="24"/>
              </w:rPr>
            </w:pPr>
          </w:p>
          <w:p w14:paraId="6FC0C012" w14:textId="00921D72" w:rsidR="001A6843" w:rsidRDefault="005433FD" w:rsidP="00ED0F22">
            <w:pPr>
              <w:widowControl w:val="0"/>
              <w:autoSpaceDE w:val="0"/>
              <w:autoSpaceDN w:val="0"/>
              <w:adjustRightInd w:val="0"/>
              <w:snapToGrid w:val="0"/>
              <w:spacing w:after="0" w:line="240" w:lineRule="auto"/>
              <w:rPr>
                <w:rFonts w:ascii="Times New Roman" w:hAnsi="Times New Roman"/>
                <w:color w:val="000000" w:themeColor="text1"/>
                <w:sz w:val="24"/>
                <w:szCs w:val="24"/>
              </w:rPr>
            </w:pPr>
            <w:r w:rsidRPr="005433FD">
              <w:rPr>
                <w:rFonts w:ascii="Times New Roman" w:hAnsi="Times New Roman"/>
                <w:color w:val="000000" w:themeColor="text1"/>
                <w:sz w:val="24"/>
                <w:szCs w:val="24"/>
              </w:rPr>
              <w:t>RA2.Studentul/absolventul selectează în mod autonom tehnicile de traducere potrivite în funcție de tipul și scopul textului.</w:t>
            </w:r>
          </w:p>
          <w:p w14:paraId="00805856" w14:textId="77777777" w:rsidR="005433FD" w:rsidRPr="00ED0F22" w:rsidRDefault="005433FD" w:rsidP="00ED0F22">
            <w:pPr>
              <w:widowControl w:val="0"/>
              <w:autoSpaceDE w:val="0"/>
              <w:autoSpaceDN w:val="0"/>
              <w:adjustRightInd w:val="0"/>
              <w:snapToGrid w:val="0"/>
              <w:spacing w:after="0" w:line="240" w:lineRule="auto"/>
              <w:rPr>
                <w:rFonts w:ascii="Times New Roman" w:hAnsi="Times New Roman"/>
                <w:color w:val="000000" w:themeColor="text1"/>
                <w:sz w:val="24"/>
                <w:szCs w:val="24"/>
              </w:rPr>
            </w:pPr>
          </w:p>
          <w:p w14:paraId="43B6DD8D" w14:textId="77777777" w:rsidR="00EF4811" w:rsidRDefault="00502F51" w:rsidP="0024311A">
            <w:pPr>
              <w:widowControl w:val="0"/>
              <w:autoSpaceDE w:val="0"/>
              <w:autoSpaceDN w:val="0"/>
              <w:adjustRightInd w:val="0"/>
              <w:snapToGrid w:val="0"/>
              <w:spacing w:after="0" w:line="240" w:lineRule="auto"/>
              <w:jc w:val="both"/>
              <w:rPr>
                <w:rFonts w:ascii="Times New Roman" w:hAnsi="Times New Roman"/>
                <w:color w:val="000000" w:themeColor="text1"/>
                <w:sz w:val="24"/>
                <w:szCs w:val="24"/>
              </w:rPr>
            </w:pPr>
            <w:r w:rsidRPr="00502F51">
              <w:rPr>
                <w:rFonts w:ascii="Times New Roman" w:hAnsi="Times New Roman"/>
                <w:color w:val="000000" w:themeColor="text1"/>
                <w:sz w:val="24"/>
                <w:szCs w:val="24"/>
              </w:rPr>
              <w:t>RA3.Studentul/absolventul demonstrează autonomie și responsabilitate în utilizarea software-ului de memorii de traducere, aplicând cunoștințele lingvistice și tehnice dobândite pentru a asigura o traducere coerentă, eficientă și conformă cerințelor proiectului.</w:t>
            </w:r>
          </w:p>
          <w:p w14:paraId="595E4F99" w14:textId="77777777" w:rsidR="00396166" w:rsidRDefault="00396166" w:rsidP="0024311A">
            <w:pPr>
              <w:widowControl w:val="0"/>
              <w:autoSpaceDE w:val="0"/>
              <w:autoSpaceDN w:val="0"/>
              <w:adjustRightInd w:val="0"/>
              <w:snapToGrid w:val="0"/>
              <w:spacing w:after="0" w:line="240" w:lineRule="auto"/>
              <w:jc w:val="both"/>
              <w:rPr>
                <w:rFonts w:ascii="Times New Roman" w:hAnsi="Times New Roman"/>
                <w:color w:val="000000" w:themeColor="text1"/>
                <w:sz w:val="24"/>
                <w:szCs w:val="24"/>
              </w:rPr>
            </w:pPr>
          </w:p>
          <w:p w14:paraId="093534F7" w14:textId="77777777" w:rsidR="00396166" w:rsidRDefault="00396166" w:rsidP="0024311A">
            <w:pPr>
              <w:widowControl w:val="0"/>
              <w:autoSpaceDE w:val="0"/>
              <w:autoSpaceDN w:val="0"/>
              <w:adjustRightInd w:val="0"/>
              <w:snapToGrid w:val="0"/>
              <w:spacing w:after="0" w:line="240" w:lineRule="auto"/>
              <w:jc w:val="both"/>
              <w:rPr>
                <w:rFonts w:ascii="Times New Roman" w:hAnsi="Times New Roman"/>
                <w:color w:val="000000" w:themeColor="text1"/>
                <w:sz w:val="24"/>
                <w:szCs w:val="24"/>
              </w:rPr>
            </w:pPr>
            <w:r w:rsidRPr="00396166">
              <w:rPr>
                <w:rFonts w:ascii="Times New Roman" w:hAnsi="Times New Roman"/>
                <w:color w:val="000000" w:themeColor="text1"/>
                <w:sz w:val="24"/>
                <w:szCs w:val="24"/>
              </w:rPr>
              <w:t>RA7.Studentul/absolventul dă dovadă de autonomie și discernământ în utilizarea tehnologiilor de traducere, oferind observații relevante și argumentate privind eficiența și adecvarea acestora în raport cu obiectivele specifice ale proiectului de traducere.</w:t>
            </w:r>
          </w:p>
          <w:p w14:paraId="593D8C72" w14:textId="77777777" w:rsidR="005F501C" w:rsidRDefault="005F501C" w:rsidP="0024311A">
            <w:pPr>
              <w:widowControl w:val="0"/>
              <w:autoSpaceDE w:val="0"/>
              <w:autoSpaceDN w:val="0"/>
              <w:adjustRightInd w:val="0"/>
              <w:snapToGrid w:val="0"/>
              <w:spacing w:after="0" w:line="240" w:lineRule="auto"/>
              <w:jc w:val="both"/>
              <w:rPr>
                <w:rFonts w:ascii="Times New Roman" w:hAnsi="Times New Roman"/>
                <w:color w:val="000000" w:themeColor="text1"/>
                <w:sz w:val="24"/>
                <w:szCs w:val="24"/>
              </w:rPr>
            </w:pPr>
          </w:p>
          <w:p w14:paraId="4E90C458" w14:textId="512FDB5E" w:rsidR="005F501C" w:rsidRPr="00D43862" w:rsidRDefault="005F501C" w:rsidP="0024311A">
            <w:pPr>
              <w:widowControl w:val="0"/>
              <w:autoSpaceDE w:val="0"/>
              <w:autoSpaceDN w:val="0"/>
              <w:adjustRightInd w:val="0"/>
              <w:snapToGrid w:val="0"/>
              <w:spacing w:after="0" w:line="240" w:lineRule="auto"/>
              <w:jc w:val="both"/>
              <w:rPr>
                <w:rFonts w:ascii="Times New Roman" w:hAnsi="Times New Roman"/>
                <w:color w:val="000000" w:themeColor="text1"/>
                <w:sz w:val="24"/>
                <w:szCs w:val="24"/>
                <w:highlight w:val="yellow"/>
              </w:rPr>
            </w:pPr>
            <w:r w:rsidRPr="005F501C">
              <w:rPr>
                <w:rFonts w:ascii="Times New Roman" w:hAnsi="Times New Roman"/>
                <w:color w:val="000000" w:themeColor="text1"/>
                <w:sz w:val="24"/>
                <w:szCs w:val="24"/>
              </w:rPr>
              <w:t>RA8.Studentul/absolventul aplică riguros standardelor recunoscute (precum EN 15038 și ISO 17100), contribuind la asigurarea calității, conformității și uniformității serviciilor lingvistice.</w:t>
            </w:r>
          </w:p>
        </w:tc>
      </w:tr>
    </w:tbl>
    <w:p w14:paraId="7BC0EE44" w14:textId="009AAE86" w:rsidR="00801DB0" w:rsidRDefault="00801DB0" w:rsidP="000B3BD0">
      <w:pPr>
        <w:spacing w:line="240" w:lineRule="auto"/>
        <w:rPr>
          <w:rFonts w:ascii="Times New Roman" w:hAnsi="Times New Roman"/>
          <w:sz w:val="24"/>
          <w:szCs w:val="24"/>
        </w:rPr>
      </w:pPr>
    </w:p>
    <w:p w14:paraId="492605DF" w14:textId="77777777" w:rsidR="001B1D5F" w:rsidRDefault="001B1D5F" w:rsidP="000B3BD0">
      <w:pPr>
        <w:spacing w:line="240" w:lineRule="auto"/>
        <w:rPr>
          <w:rFonts w:ascii="Times New Roman" w:hAnsi="Times New Roman"/>
          <w:sz w:val="24"/>
          <w:szCs w:val="24"/>
        </w:rPr>
      </w:pPr>
    </w:p>
    <w:p w14:paraId="40C2B4D4" w14:textId="6DCA94DA" w:rsidR="008E4BB6" w:rsidRDefault="000B3BD0" w:rsidP="00B90698">
      <w:pPr>
        <w:spacing w:line="240" w:lineRule="auto"/>
        <w:rPr>
          <w:rFonts w:ascii="Times New Roman" w:hAnsi="Times New Roman"/>
          <w:b/>
          <w:bCs/>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558D1B9F" w14:textId="53584D82" w:rsidR="00150230" w:rsidRPr="00150230" w:rsidRDefault="00150230" w:rsidP="00150230">
      <w:pPr>
        <w:spacing w:after="0" w:line="240" w:lineRule="auto"/>
        <w:jc w:val="both"/>
        <w:rPr>
          <w:rFonts w:ascii="Times New Roman" w:hAnsi="Times New Roman"/>
          <w:sz w:val="24"/>
          <w:szCs w:val="24"/>
        </w:rPr>
      </w:pPr>
      <w:r w:rsidRPr="00150230">
        <w:rPr>
          <w:rFonts w:ascii="Times New Roman" w:hAnsi="Times New Roman"/>
          <w:sz w:val="24"/>
          <w:szCs w:val="24"/>
        </w:rPr>
        <w:lastRenderedPageBreak/>
        <w:t xml:space="preserve">În activitatea de predare a disciplinei </w:t>
      </w:r>
      <w:r w:rsidR="00BC26A4" w:rsidRPr="00BC26A4">
        <w:rPr>
          <w:rFonts w:ascii="Times New Roman" w:hAnsi="Times New Roman"/>
          <w:b/>
          <w:sz w:val="24"/>
          <w:szCs w:val="24"/>
        </w:rPr>
        <w:t>Traducere specializată (limba franceză) 3</w:t>
      </w:r>
      <w:r w:rsidRPr="00150230">
        <w:rPr>
          <w:rFonts w:ascii="Times New Roman" w:hAnsi="Times New Roman"/>
          <w:sz w:val="24"/>
          <w:szCs w:val="24"/>
        </w:rPr>
        <w:t>, se va folosi o varietate de metode didactice adaptate specificului domeniului și nevoilor studenților.</w:t>
      </w:r>
    </w:p>
    <w:p w14:paraId="216982F9" w14:textId="494B964D" w:rsidR="00150230" w:rsidRPr="00150230" w:rsidRDefault="00150230" w:rsidP="00150230">
      <w:pPr>
        <w:spacing w:after="0" w:line="240" w:lineRule="auto"/>
        <w:jc w:val="both"/>
        <w:rPr>
          <w:rFonts w:ascii="Times New Roman" w:hAnsi="Times New Roman"/>
          <w:sz w:val="24"/>
          <w:szCs w:val="24"/>
        </w:rPr>
      </w:pPr>
      <w:r w:rsidRPr="00150230">
        <w:rPr>
          <w:rFonts w:ascii="Times New Roman" w:hAnsi="Times New Roman"/>
          <w:sz w:val="24"/>
          <w:szCs w:val="24"/>
        </w:rPr>
        <w:t xml:space="preserve">Cu ajutorul metodelor expozitive se vor introduce terminologia </w:t>
      </w:r>
      <w:r w:rsidR="00594B03">
        <w:rPr>
          <w:rFonts w:ascii="Times New Roman" w:hAnsi="Times New Roman"/>
          <w:sz w:val="24"/>
          <w:szCs w:val="24"/>
        </w:rPr>
        <w:t>juridică</w:t>
      </w:r>
      <w:r w:rsidRPr="00150230">
        <w:rPr>
          <w:rFonts w:ascii="Times New Roman" w:hAnsi="Times New Roman"/>
          <w:sz w:val="24"/>
          <w:szCs w:val="24"/>
        </w:rPr>
        <w:t xml:space="preserve"> fundamentală și conceptele de bază ale traducerii specializate, asigurând înțelegerea corectă a particularităților limbajului </w:t>
      </w:r>
      <w:r w:rsidR="008455F6">
        <w:rPr>
          <w:rFonts w:ascii="Times New Roman" w:hAnsi="Times New Roman"/>
          <w:sz w:val="24"/>
          <w:szCs w:val="24"/>
        </w:rPr>
        <w:t>jur</w:t>
      </w:r>
      <w:r w:rsidR="00C2140D">
        <w:rPr>
          <w:rFonts w:ascii="Times New Roman" w:hAnsi="Times New Roman"/>
          <w:sz w:val="24"/>
          <w:szCs w:val="24"/>
        </w:rPr>
        <w:t>idic</w:t>
      </w:r>
      <w:r w:rsidRPr="00150230">
        <w:rPr>
          <w:rFonts w:ascii="Times New Roman" w:hAnsi="Times New Roman"/>
          <w:sz w:val="24"/>
          <w:szCs w:val="24"/>
        </w:rPr>
        <w:t xml:space="preserve"> în ambele direcții de traducere (franceză-română și română-franceză).</w:t>
      </w:r>
    </w:p>
    <w:p w14:paraId="67D2469F" w14:textId="1B43FC71" w:rsidR="00150230" w:rsidRPr="00150230" w:rsidRDefault="00150230" w:rsidP="00150230">
      <w:pPr>
        <w:spacing w:after="0" w:line="240" w:lineRule="auto"/>
        <w:jc w:val="both"/>
        <w:rPr>
          <w:rFonts w:ascii="Times New Roman" w:hAnsi="Times New Roman"/>
          <w:sz w:val="24"/>
          <w:szCs w:val="24"/>
        </w:rPr>
      </w:pPr>
      <w:r w:rsidRPr="00150230">
        <w:rPr>
          <w:rFonts w:ascii="Times New Roman" w:hAnsi="Times New Roman"/>
          <w:sz w:val="24"/>
          <w:szCs w:val="24"/>
        </w:rPr>
        <w:t xml:space="preserve">Metodele conversativ-interactive, vor stimula gândirea critică și vor dezvolta fluența în comunicarea specializată, permițând studenților să analizeze dificultățile specifice traducerii </w:t>
      </w:r>
      <w:r w:rsidR="004F3CE9">
        <w:rPr>
          <w:rFonts w:ascii="Times New Roman" w:hAnsi="Times New Roman"/>
          <w:sz w:val="24"/>
          <w:szCs w:val="24"/>
        </w:rPr>
        <w:t>juridice</w:t>
      </w:r>
      <w:r w:rsidRPr="00150230">
        <w:rPr>
          <w:rFonts w:ascii="Times New Roman" w:hAnsi="Times New Roman"/>
          <w:sz w:val="24"/>
          <w:szCs w:val="24"/>
        </w:rPr>
        <w:t xml:space="preserve"> și să identifice soluții optime pentru echivalențele terminologice.</w:t>
      </w:r>
    </w:p>
    <w:p w14:paraId="08EC3C7F" w14:textId="17EBED50" w:rsidR="00150230" w:rsidRPr="00150230" w:rsidRDefault="00150230" w:rsidP="00150230">
      <w:pPr>
        <w:spacing w:after="0" w:line="240" w:lineRule="auto"/>
        <w:jc w:val="both"/>
        <w:rPr>
          <w:rFonts w:ascii="Times New Roman" w:hAnsi="Times New Roman"/>
          <w:sz w:val="24"/>
          <w:szCs w:val="24"/>
        </w:rPr>
      </w:pPr>
      <w:r w:rsidRPr="00150230">
        <w:rPr>
          <w:rFonts w:ascii="Times New Roman" w:hAnsi="Times New Roman"/>
          <w:sz w:val="24"/>
          <w:szCs w:val="24"/>
        </w:rPr>
        <w:t xml:space="preserve">Învățarea prin descoperire, prin cercetarea autonomă a documentelor autentice francofone și a textelor </w:t>
      </w:r>
      <w:r w:rsidR="001432BD">
        <w:rPr>
          <w:rFonts w:ascii="Times New Roman" w:hAnsi="Times New Roman"/>
          <w:sz w:val="24"/>
          <w:szCs w:val="24"/>
        </w:rPr>
        <w:t>juridice</w:t>
      </w:r>
      <w:r w:rsidRPr="00150230">
        <w:rPr>
          <w:rFonts w:ascii="Times New Roman" w:hAnsi="Times New Roman"/>
          <w:sz w:val="24"/>
          <w:szCs w:val="24"/>
        </w:rPr>
        <w:t xml:space="preserve"> românești, și accentul pus pe metodele bazate pe acțiune (exerciții de traducere specializată în ambele sensuri, simulări de proiecte de traducere </w:t>
      </w:r>
      <w:r w:rsidR="00ED36C0">
        <w:rPr>
          <w:rFonts w:ascii="Times New Roman" w:hAnsi="Times New Roman"/>
          <w:sz w:val="24"/>
          <w:szCs w:val="24"/>
        </w:rPr>
        <w:t>juridică</w:t>
      </w:r>
      <w:r w:rsidRPr="00150230">
        <w:rPr>
          <w:rFonts w:ascii="Times New Roman" w:hAnsi="Times New Roman"/>
          <w:sz w:val="24"/>
          <w:szCs w:val="24"/>
        </w:rPr>
        <w:t xml:space="preserve">, revizie și post-editare) permit studenților să-și construiască activ competențele de traducere </w:t>
      </w:r>
      <w:r w:rsidR="00AC73E1">
        <w:rPr>
          <w:rFonts w:ascii="Times New Roman" w:hAnsi="Times New Roman"/>
          <w:sz w:val="24"/>
          <w:szCs w:val="24"/>
        </w:rPr>
        <w:t>juridică</w:t>
      </w:r>
      <w:r w:rsidRPr="00150230">
        <w:rPr>
          <w:rFonts w:ascii="Times New Roman" w:hAnsi="Times New Roman"/>
          <w:sz w:val="24"/>
          <w:szCs w:val="24"/>
        </w:rPr>
        <w:t xml:space="preserve"> în context real, pregătindu-i pentru provocările din mediul profesional.</w:t>
      </w:r>
    </w:p>
    <w:p w14:paraId="0FBD5840" w14:textId="65F69073" w:rsidR="00B90698" w:rsidRPr="00B90698" w:rsidRDefault="00150230" w:rsidP="00150230">
      <w:pPr>
        <w:spacing w:after="0" w:line="240" w:lineRule="auto"/>
        <w:jc w:val="both"/>
        <w:rPr>
          <w:rFonts w:ascii="Times New Roman" w:hAnsi="Times New Roman"/>
          <w:sz w:val="24"/>
          <w:szCs w:val="24"/>
        </w:rPr>
      </w:pPr>
      <w:r w:rsidRPr="00150230">
        <w:rPr>
          <w:rFonts w:ascii="Times New Roman" w:hAnsi="Times New Roman"/>
          <w:sz w:val="24"/>
          <w:szCs w:val="24"/>
        </w:rPr>
        <w:t xml:space="preserve">Metoda </w:t>
      </w:r>
      <w:r w:rsidR="00E07820">
        <w:rPr>
          <w:rFonts w:ascii="Times New Roman" w:hAnsi="Times New Roman"/>
          <w:sz w:val="24"/>
          <w:szCs w:val="24"/>
        </w:rPr>
        <w:t xml:space="preserve">învățării </w:t>
      </w:r>
      <w:r w:rsidRPr="00150230">
        <w:rPr>
          <w:rFonts w:ascii="Times New Roman" w:hAnsi="Times New Roman"/>
          <w:sz w:val="24"/>
          <w:szCs w:val="24"/>
        </w:rPr>
        <w:t>colaborative și analiza contrastivă vor facilita înțelegerea diferențelor structurale și terminologice între cele două limbi, dezvoltând capacitatea de autoevaluare și de asigurare a calității traducerii în ambele direcții lingvistice.</w:t>
      </w:r>
    </w:p>
    <w:p w14:paraId="0883A03F" w14:textId="77777777" w:rsidR="00962A3E" w:rsidRDefault="00962A3E" w:rsidP="000B3BD0">
      <w:pPr>
        <w:spacing w:after="0" w:line="240" w:lineRule="auto"/>
        <w:ind w:firstLine="708"/>
        <w:jc w:val="both"/>
        <w:rPr>
          <w:rFonts w:ascii="Times New Roman" w:hAnsi="Times New Roman"/>
          <w:sz w:val="24"/>
          <w:szCs w:val="24"/>
        </w:rPr>
      </w:pPr>
    </w:p>
    <w:p w14:paraId="391117EE" w14:textId="204DEA8A"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757EC3D2" w14:textId="1F91CDAF" w:rsidR="002A2A27" w:rsidRPr="00F67356" w:rsidRDefault="002A2A27" w:rsidP="000B3BD0">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14972563" w14:textId="77777777" w:rsidTr="136E1F19">
        <w:trPr>
          <w:jc w:val="center"/>
        </w:trPr>
        <w:tc>
          <w:tcPr>
            <w:tcW w:w="10527" w:type="dxa"/>
            <w:gridSpan w:val="3"/>
            <w:vAlign w:val="center"/>
          </w:tcPr>
          <w:p w14:paraId="238085BB" w14:textId="5C58313A" w:rsidR="00AD6760" w:rsidRPr="00AD6760" w:rsidRDefault="00AD6760" w:rsidP="00ED2DBD">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136E1F19">
        <w:trPr>
          <w:jc w:val="center"/>
        </w:trPr>
        <w:tc>
          <w:tcPr>
            <w:tcW w:w="1271" w:type="dxa"/>
            <w:vAlign w:val="center"/>
          </w:tcPr>
          <w:p w14:paraId="482092A5" w14:textId="7C8AE06C"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2A2A27" w:rsidRPr="00AD6760" w14:paraId="2FAF5653" w14:textId="77777777" w:rsidTr="136E1F19">
        <w:trPr>
          <w:jc w:val="center"/>
        </w:trPr>
        <w:tc>
          <w:tcPr>
            <w:tcW w:w="1271" w:type="dxa"/>
            <w:vAlign w:val="center"/>
          </w:tcPr>
          <w:p w14:paraId="70FBC42F" w14:textId="050B956A" w:rsidR="002A2A27" w:rsidRPr="00AD6760" w:rsidRDefault="00497817" w:rsidP="000B3BD0">
            <w:pPr>
              <w:spacing w:line="240" w:lineRule="auto"/>
              <w:jc w:val="center"/>
              <w:rPr>
                <w:rFonts w:ascii="Times New Roman" w:hAnsi="Times New Roman"/>
                <w:sz w:val="24"/>
                <w:szCs w:val="24"/>
              </w:rPr>
            </w:pPr>
            <w:r>
              <w:rPr>
                <w:rFonts w:ascii="Times New Roman" w:hAnsi="Times New Roman"/>
                <w:sz w:val="24"/>
                <w:szCs w:val="24"/>
              </w:rPr>
              <w:t>I</w:t>
            </w:r>
          </w:p>
        </w:tc>
        <w:tc>
          <w:tcPr>
            <w:tcW w:w="8399" w:type="dxa"/>
          </w:tcPr>
          <w:p w14:paraId="05A240DB" w14:textId="450946D5" w:rsidR="002A2A27" w:rsidRPr="00D00EE2" w:rsidRDefault="002A2A27" w:rsidP="000B3BD0">
            <w:pPr>
              <w:spacing w:line="240" w:lineRule="auto"/>
              <w:jc w:val="both"/>
              <w:rPr>
                <w:rFonts w:ascii="Times New Roman" w:hAnsi="Times New Roman"/>
                <w:sz w:val="24"/>
                <w:szCs w:val="24"/>
                <w:highlight w:val="yellow"/>
              </w:rPr>
            </w:pPr>
          </w:p>
        </w:tc>
        <w:tc>
          <w:tcPr>
            <w:tcW w:w="857" w:type="dxa"/>
            <w:vAlign w:val="center"/>
          </w:tcPr>
          <w:p w14:paraId="3C9EB5C0" w14:textId="66AE3A8E" w:rsidR="002A2A27" w:rsidRPr="008E51C6" w:rsidRDefault="002A2A27" w:rsidP="000B3BD0">
            <w:pPr>
              <w:spacing w:line="240" w:lineRule="auto"/>
              <w:jc w:val="center"/>
              <w:rPr>
                <w:rFonts w:ascii="Times New Roman" w:hAnsi="Times New Roman"/>
                <w:b/>
                <w:bCs/>
                <w:sz w:val="24"/>
                <w:szCs w:val="24"/>
                <w:highlight w:val="yellow"/>
                <w:lang w:val="it-IT"/>
              </w:rPr>
            </w:pPr>
          </w:p>
        </w:tc>
      </w:tr>
      <w:tr w:rsidR="002A2A27" w:rsidRPr="00AD6760" w14:paraId="18ABA96D" w14:textId="77777777" w:rsidTr="136E1F19">
        <w:trPr>
          <w:jc w:val="center"/>
        </w:trPr>
        <w:tc>
          <w:tcPr>
            <w:tcW w:w="1271" w:type="dxa"/>
            <w:vAlign w:val="center"/>
          </w:tcPr>
          <w:p w14:paraId="748F843E" w14:textId="247DB6A0" w:rsidR="002A2A27" w:rsidRPr="00AD6760" w:rsidRDefault="008D1A77" w:rsidP="000B3BD0">
            <w:pPr>
              <w:spacing w:after="0" w:line="240" w:lineRule="auto"/>
              <w:jc w:val="center"/>
              <w:rPr>
                <w:rFonts w:ascii="Times New Roman" w:hAnsi="Times New Roman"/>
                <w:sz w:val="24"/>
                <w:szCs w:val="24"/>
              </w:rPr>
            </w:pPr>
            <w:r>
              <w:rPr>
                <w:rFonts w:ascii="Times New Roman" w:hAnsi="Times New Roman"/>
                <w:sz w:val="24"/>
                <w:szCs w:val="24"/>
              </w:rPr>
              <w:t>II</w:t>
            </w:r>
          </w:p>
        </w:tc>
        <w:tc>
          <w:tcPr>
            <w:tcW w:w="8399" w:type="dxa"/>
          </w:tcPr>
          <w:p w14:paraId="40D13369" w14:textId="65958823" w:rsidR="002A2A27" w:rsidRPr="008E51C6" w:rsidRDefault="002A2A27" w:rsidP="000B3BD0">
            <w:pPr>
              <w:spacing w:after="0" w:line="240" w:lineRule="auto"/>
              <w:jc w:val="both"/>
              <w:rPr>
                <w:rFonts w:ascii="Times New Roman" w:hAnsi="Times New Roman"/>
                <w:sz w:val="24"/>
                <w:szCs w:val="24"/>
                <w:highlight w:val="yellow"/>
              </w:rPr>
            </w:pPr>
          </w:p>
        </w:tc>
        <w:tc>
          <w:tcPr>
            <w:tcW w:w="857" w:type="dxa"/>
            <w:vAlign w:val="center"/>
          </w:tcPr>
          <w:p w14:paraId="34AE2AC5" w14:textId="0FEF2CC7" w:rsidR="002A2A27" w:rsidRPr="008E51C6" w:rsidRDefault="002A2A27" w:rsidP="000B3BD0">
            <w:pPr>
              <w:spacing w:after="0" w:line="240" w:lineRule="auto"/>
              <w:jc w:val="center"/>
              <w:rPr>
                <w:rFonts w:ascii="Times New Roman" w:hAnsi="Times New Roman"/>
                <w:b/>
                <w:bCs/>
                <w:sz w:val="24"/>
                <w:szCs w:val="24"/>
                <w:highlight w:val="yellow"/>
                <w:lang w:val="it-IT"/>
              </w:rPr>
            </w:pPr>
          </w:p>
        </w:tc>
      </w:tr>
      <w:tr w:rsidR="002A2A27" w:rsidRPr="00AD6760" w14:paraId="389DF12A" w14:textId="77777777" w:rsidTr="136E1F19">
        <w:trPr>
          <w:jc w:val="center"/>
        </w:trPr>
        <w:tc>
          <w:tcPr>
            <w:tcW w:w="1271" w:type="dxa"/>
            <w:vAlign w:val="center"/>
          </w:tcPr>
          <w:p w14:paraId="0C8F769E" w14:textId="64E74B94" w:rsidR="002A2A27" w:rsidRPr="00AD6760" w:rsidRDefault="008D1A77" w:rsidP="000B3BD0">
            <w:pPr>
              <w:spacing w:after="0" w:line="240" w:lineRule="auto"/>
              <w:jc w:val="center"/>
              <w:rPr>
                <w:rFonts w:ascii="Times New Roman" w:hAnsi="Times New Roman"/>
                <w:sz w:val="24"/>
                <w:szCs w:val="24"/>
              </w:rPr>
            </w:pPr>
            <w:r>
              <w:rPr>
                <w:rFonts w:ascii="Times New Roman" w:hAnsi="Times New Roman"/>
                <w:sz w:val="24"/>
                <w:szCs w:val="24"/>
              </w:rPr>
              <w:t>III</w:t>
            </w:r>
          </w:p>
        </w:tc>
        <w:tc>
          <w:tcPr>
            <w:tcW w:w="8399" w:type="dxa"/>
          </w:tcPr>
          <w:p w14:paraId="76C651D4" w14:textId="41620A42" w:rsidR="002A2A27" w:rsidRPr="008E51C6" w:rsidRDefault="002A2A27" w:rsidP="000B3BD0">
            <w:pPr>
              <w:spacing w:after="0" w:line="240" w:lineRule="auto"/>
              <w:jc w:val="both"/>
              <w:rPr>
                <w:rFonts w:ascii="Times New Roman" w:hAnsi="Times New Roman"/>
                <w:sz w:val="24"/>
                <w:szCs w:val="24"/>
                <w:highlight w:val="yellow"/>
              </w:rPr>
            </w:pPr>
          </w:p>
        </w:tc>
        <w:tc>
          <w:tcPr>
            <w:tcW w:w="857" w:type="dxa"/>
            <w:vAlign w:val="center"/>
          </w:tcPr>
          <w:p w14:paraId="313E2854" w14:textId="3494893F" w:rsidR="002A2A27" w:rsidRPr="008E51C6" w:rsidRDefault="002A2A27" w:rsidP="000B3BD0">
            <w:pPr>
              <w:spacing w:after="0" w:line="240" w:lineRule="auto"/>
              <w:jc w:val="center"/>
              <w:rPr>
                <w:rFonts w:ascii="Times New Roman" w:hAnsi="Times New Roman"/>
                <w:b/>
                <w:bCs/>
                <w:sz w:val="24"/>
                <w:szCs w:val="24"/>
                <w:highlight w:val="yellow"/>
                <w:lang w:val="it-IT"/>
              </w:rPr>
            </w:pPr>
          </w:p>
        </w:tc>
      </w:tr>
      <w:tr w:rsidR="002A2A27" w:rsidRPr="00AD6760" w14:paraId="2CC7EA92" w14:textId="77777777" w:rsidTr="136E1F19">
        <w:trPr>
          <w:jc w:val="center"/>
        </w:trPr>
        <w:tc>
          <w:tcPr>
            <w:tcW w:w="1271" w:type="dxa"/>
            <w:vAlign w:val="center"/>
          </w:tcPr>
          <w:p w14:paraId="1E399926" w14:textId="3388CF94" w:rsidR="002A2A27" w:rsidRPr="00AD6760" w:rsidRDefault="00F972C4" w:rsidP="000B3BD0">
            <w:pPr>
              <w:spacing w:after="0" w:line="240" w:lineRule="auto"/>
              <w:jc w:val="center"/>
              <w:rPr>
                <w:rFonts w:ascii="Times New Roman" w:hAnsi="Times New Roman"/>
                <w:sz w:val="24"/>
                <w:szCs w:val="24"/>
              </w:rPr>
            </w:pPr>
            <w:r>
              <w:rPr>
                <w:rFonts w:ascii="Times New Roman" w:hAnsi="Times New Roman"/>
                <w:sz w:val="24"/>
                <w:szCs w:val="24"/>
              </w:rPr>
              <w:t>IV</w:t>
            </w:r>
          </w:p>
        </w:tc>
        <w:tc>
          <w:tcPr>
            <w:tcW w:w="8399" w:type="dxa"/>
          </w:tcPr>
          <w:p w14:paraId="22B505D2" w14:textId="7D2105E4" w:rsidR="002A2A27" w:rsidRPr="008E51C6" w:rsidRDefault="002A2A27" w:rsidP="000B3BD0">
            <w:pPr>
              <w:spacing w:after="0" w:line="240" w:lineRule="auto"/>
              <w:jc w:val="both"/>
              <w:rPr>
                <w:rFonts w:ascii="Times New Roman" w:hAnsi="Times New Roman"/>
                <w:sz w:val="24"/>
                <w:szCs w:val="24"/>
                <w:highlight w:val="yellow"/>
              </w:rPr>
            </w:pPr>
          </w:p>
        </w:tc>
        <w:tc>
          <w:tcPr>
            <w:tcW w:w="857" w:type="dxa"/>
            <w:vAlign w:val="center"/>
          </w:tcPr>
          <w:p w14:paraId="15AD19EA" w14:textId="69304DAE" w:rsidR="002A2A27" w:rsidRPr="008E51C6" w:rsidRDefault="002A2A27" w:rsidP="000B3BD0">
            <w:pPr>
              <w:spacing w:after="0" w:line="240" w:lineRule="auto"/>
              <w:jc w:val="center"/>
              <w:rPr>
                <w:rFonts w:ascii="Times New Roman" w:hAnsi="Times New Roman"/>
                <w:b/>
                <w:bCs/>
                <w:sz w:val="24"/>
                <w:szCs w:val="24"/>
                <w:highlight w:val="yellow"/>
              </w:rPr>
            </w:pPr>
          </w:p>
        </w:tc>
      </w:tr>
      <w:tr w:rsidR="002A2A27" w:rsidRPr="00AD6760" w14:paraId="0CBD9111" w14:textId="77777777" w:rsidTr="136E1F19">
        <w:trPr>
          <w:jc w:val="center"/>
        </w:trPr>
        <w:tc>
          <w:tcPr>
            <w:tcW w:w="1271" w:type="dxa"/>
            <w:vAlign w:val="center"/>
          </w:tcPr>
          <w:p w14:paraId="0C7E9E3C" w14:textId="22901F68" w:rsidR="002A2A27" w:rsidRPr="00AD6760" w:rsidRDefault="00F972C4" w:rsidP="000B3BD0">
            <w:pPr>
              <w:spacing w:after="0" w:line="240" w:lineRule="auto"/>
              <w:jc w:val="center"/>
              <w:rPr>
                <w:rFonts w:ascii="Times New Roman" w:hAnsi="Times New Roman"/>
                <w:sz w:val="24"/>
                <w:szCs w:val="24"/>
              </w:rPr>
            </w:pPr>
            <w:r>
              <w:rPr>
                <w:rFonts w:ascii="Times New Roman" w:hAnsi="Times New Roman"/>
                <w:sz w:val="24"/>
                <w:szCs w:val="24"/>
              </w:rPr>
              <w:t>V</w:t>
            </w:r>
          </w:p>
        </w:tc>
        <w:tc>
          <w:tcPr>
            <w:tcW w:w="8399" w:type="dxa"/>
          </w:tcPr>
          <w:p w14:paraId="70892A4D" w14:textId="561991B0" w:rsidR="002A2A27" w:rsidRPr="008E51C6" w:rsidRDefault="002A2A27" w:rsidP="000B3BD0">
            <w:pPr>
              <w:spacing w:after="0" w:line="240" w:lineRule="auto"/>
              <w:jc w:val="both"/>
              <w:rPr>
                <w:rFonts w:ascii="Times New Roman" w:hAnsi="Times New Roman"/>
                <w:sz w:val="24"/>
                <w:szCs w:val="24"/>
                <w:highlight w:val="yellow"/>
              </w:rPr>
            </w:pPr>
          </w:p>
        </w:tc>
        <w:tc>
          <w:tcPr>
            <w:tcW w:w="857" w:type="dxa"/>
            <w:vAlign w:val="center"/>
          </w:tcPr>
          <w:p w14:paraId="5928C940" w14:textId="76EBFB6E" w:rsidR="002A2A27" w:rsidRPr="008E51C6" w:rsidRDefault="002A2A27" w:rsidP="000B3BD0">
            <w:pPr>
              <w:spacing w:after="0" w:line="240" w:lineRule="auto"/>
              <w:jc w:val="center"/>
              <w:rPr>
                <w:rFonts w:ascii="Times New Roman" w:hAnsi="Times New Roman"/>
                <w:b/>
                <w:bCs/>
                <w:sz w:val="24"/>
                <w:szCs w:val="24"/>
                <w:highlight w:val="yellow"/>
              </w:rPr>
            </w:pPr>
          </w:p>
        </w:tc>
      </w:tr>
      <w:tr w:rsidR="00F972C4" w:rsidRPr="00AD6760" w14:paraId="63209E08" w14:textId="77777777" w:rsidTr="136E1F19">
        <w:trPr>
          <w:jc w:val="center"/>
        </w:trPr>
        <w:tc>
          <w:tcPr>
            <w:tcW w:w="1271" w:type="dxa"/>
            <w:vAlign w:val="center"/>
          </w:tcPr>
          <w:p w14:paraId="2277214C" w14:textId="23804343" w:rsidR="00F972C4" w:rsidRDefault="00656530" w:rsidP="000B3BD0">
            <w:pPr>
              <w:spacing w:after="0" w:line="240" w:lineRule="auto"/>
              <w:jc w:val="center"/>
              <w:rPr>
                <w:rFonts w:ascii="Times New Roman" w:hAnsi="Times New Roman"/>
                <w:sz w:val="24"/>
                <w:szCs w:val="24"/>
              </w:rPr>
            </w:pPr>
            <w:r>
              <w:rPr>
                <w:rFonts w:ascii="Times New Roman" w:hAnsi="Times New Roman"/>
                <w:sz w:val="24"/>
                <w:szCs w:val="24"/>
              </w:rPr>
              <w:t>VI</w:t>
            </w:r>
          </w:p>
        </w:tc>
        <w:tc>
          <w:tcPr>
            <w:tcW w:w="8399" w:type="dxa"/>
          </w:tcPr>
          <w:p w14:paraId="4F452B76" w14:textId="742E2FE5" w:rsidR="00F972C4" w:rsidRPr="008E51C6" w:rsidRDefault="00F972C4" w:rsidP="000B3BD0">
            <w:pPr>
              <w:spacing w:after="0" w:line="240" w:lineRule="auto"/>
              <w:jc w:val="both"/>
              <w:rPr>
                <w:rFonts w:ascii="Times New Roman" w:hAnsi="Times New Roman"/>
                <w:sz w:val="24"/>
                <w:szCs w:val="24"/>
                <w:highlight w:val="yellow"/>
              </w:rPr>
            </w:pPr>
          </w:p>
        </w:tc>
        <w:tc>
          <w:tcPr>
            <w:tcW w:w="857" w:type="dxa"/>
            <w:vAlign w:val="center"/>
          </w:tcPr>
          <w:p w14:paraId="2BA13951" w14:textId="2DF6E7FA" w:rsidR="00F972C4" w:rsidRPr="008E51C6" w:rsidRDefault="00F972C4" w:rsidP="000B3BD0">
            <w:pPr>
              <w:spacing w:after="0" w:line="240" w:lineRule="auto"/>
              <w:jc w:val="center"/>
              <w:rPr>
                <w:rFonts w:ascii="Times New Roman" w:hAnsi="Times New Roman"/>
                <w:b/>
                <w:bCs/>
                <w:sz w:val="24"/>
                <w:szCs w:val="24"/>
                <w:highlight w:val="yellow"/>
              </w:rPr>
            </w:pPr>
          </w:p>
        </w:tc>
      </w:tr>
      <w:tr w:rsidR="00F972C4" w:rsidRPr="00AD6760" w14:paraId="57D01962" w14:textId="77777777" w:rsidTr="136E1F19">
        <w:trPr>
          <w:jc w:val="center"/>
        </w:trPr>
        <w:tc>
          <w:tcPr>
            <w:tcW w:w="1271" w:type="dxa"/>
          </w:tcPr>
          <w:p w14:paraId="525731DE" w14:textId="77777777" w:rsidR="00F972C4" w:rsidRPr="00AD6760" w:rsidRDefault="00F972C4" w:rsidP="000B3BD0">
            <w:pPr>
              <w:spacing w:after="0" w:line="240" w:lineRule="auto"/>
              <w:rPr>
                <w:rFonts w:ascii="Times New Roman" w:hAnsi="Times New Roman"/>
                <w:sz w:val="24"/>
                <w:szCs w:val="24"/>
              </w:rPr>
            </w:pPr>
          </w:p>
        </w:tc>
        <w:tc>
          <w:tcPr>
            <w:tcW w:w="8399" w:type="dxa"/>
          </w:tcPr>
          <w:p w14:paraId="7620E052" w14:textId="77777777" w:rsidR="00F972C4" w:rsidRPr="00AD6760" w:rsidRDefault="00F972C4" w:rsidP="000B3BD0">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857" w:type="dxa"/>
          </w:tcPr>
          <w:p w14:paraId="664A9F59" w14:textId="2AF0485F" w:rsidR="00F972C4" w:rsidRPr="008E51C6" w:rsidRDefault="00F972C4" w:rsidP="000B3BD0">
            <w:pPr>
              <w:spacing w:after="0" w:line="240" w:lineRule="auto"/>
              <w:jc w:val="center"/>
              <w:rPr>
                <w:rFonts w:ascii="Times New Roman" w:hAnsi="Times New Roman"/>
                <w:b/>
                <w:sz w:val="24"/>
                <w:szCs w:val="24"/>
                <w:highlight w:val="yellow"/>
              </w:rPr>
            </w:pPr>
          </w:p>
        </w:tc>
      </w:tr>
      <w:tr w:rsidR="00F972C4" w:rsidRPr="00AD6760" w14:paraId="210E37E8" w14:textId="77777777" w:rsidTr="136E1F19">
        <w:trPr>
          <w:jc w:val="center"/>
        </w:trPr>
        <w:tc>
          <w:tcPr>
            <w:tcW w:w="10527" w:type="dxa"/>
            <w:gridSpan w:val="3"/>
          </w:tcPr>
          <w:p w14:paraId="14F5496B" w14:textId="4054937A" w:rsidR="00F054FF" w:rsidRPr="00A91410" w:rsidRDefault="1B82A3CE" w:rsidP="00A91410">
            <w:pPr>
              <w:spacing w:after="0" w:line="240" w:lineRule="auto"/>
              <w:jc w:val="both"/>
              <w:rPr>
                <w:rFonts w:ascii="Times New Roman" w:hAnsi="Times New Roman"/>
                <w:b/>
                <w:bCs/>
                <w:sz w:val="24"/>
                <w:szCs w:val="24"/>
              </w:rPr>
            </w:pPr>
            <w:r w:rsidRPr="00745DEC">
              <w:rPr>
                <w:rFonts w:ascii="Times New Roman" w:hAnsi="Times New Roman"/>
                <w:b/>
                <w:bCs/>
                <w:sz w:val="24"/>
                <w:szCs w:val="24"/>
              </w:rPr>
              <w:t>Bibliografie:</w:t>
            </w:r>
            <w:r w:rsidR="00F054FF" w:rsidRPr="00A91410">
              <w:rPr>
                <w:sz w:val="24"/>
                <w:szCs w:val="24"/>
                <w:highlight w:val="yellow"/>
              </w:rPr>
              <w:t xml:space="preserve"> </w:t>
            </w:r>
          </w:p>
        </w:tc>
      </w:tr>
    </w:tbl>
    <w:p w14:paraId="0CDD3DC7" w14:textId="52BC28E2" w:rsidR="002A2A27" w:rsidRDefault="002A2A27" w:rsidP="000B3BD0">
      <w:pPr>
        <w:spacing w:after="0" w:line="240" w:lineRule="auto"/>
        <w:rPr>
          <w:rFonts w:ascii="Times New Roman" w:hAnsi="Times New Roman"/>
          <w:b/>
          <w:sz w:val="24"/>
          <w:szCs w:val="24"/>
        </w:rPr>
      </w:pPr>
    </w:p>
    <w:p w14:paraId="6281326B" w14:textId="77777777" w:rsidR="00745DEC" w:rsidRDefault="00745DEC" w:rsidP="000B3BD0">
      <w:pPr>
        <w:spacing w:after="0" w:line="240" w:lineRule="auto"/>
        <w:rPr>
          <w:rFonts w:ascii="Times New Roman" w:hAnsi="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642EC7C" w14:textId="77777777" w:rsidTr="6B7653A3">
        <w:trPr>
          <w:trHeight w:val="310"/>
          <w:jc w:val="center"/>
        </w:trPr>
        <w:tc>
          <w:tcPr>
            <w:tcW w:w="10464" w:type="dxa"/>
            <w:gridSpan w:val="3"/>
            <w:vAlign w:val="center"/>
          </w:tcPr>
          <w:p w14:paraId="56131CC1" w14:textId="77C302ED"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6B577D84" w14:textId="77777777" w:rsidTr="6B7653A3">
        <w:trPr>
          <w:trHeight w:val="310"/>
          <w:jc w:val="center"/>
        </w:trPr>
        <w:tc>
          <w:tcPr>
            <w:tcW w:w="850" w:type="dxa"/>
            <w:vAlign w:val="center"/>
          </w:tcPr>
          <w:p w14:paraId="65233FCB" w14:textId="298DB43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14533F4B" w14:textId="2BCE88A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58AFCCFA" w14:textId="39F18312"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EF229D" w:rsidRPr="0045017B" w14:paraId="10F798F8" w14:textId="77777777" w:rsidTr="6B7653A3">
        <w:trPr>
          <w:trHeight w:val="310"/>
          <w:jc w:val="center"/>
        </w:trPr>
        <w:tc>
          <w:tcPr>
            <w:tcW w:w="850" w:type="dxa"/>
          </w:tcPr>
          <w:p w14:paraId="407718C1" w14:textId="77777777" w:rsidR="00EF229D" w:rsidRPr="00FB55B0" w:rsidRDefault="00EF229D" w:rsidP="000B3BD0">
            <w:pPr>
              <w:spacing w:after="0" w:line="240" w:lineRule="auto"/>
              <w:jc w:val="center"/>
              <w:rPr>
                <w:rFonts w:ascii="Times New Roman" w:hAnsi="Times New Roman"/>
                <w:sz w:val="24"/>
                <w:szCs w:val="24"/>
              </w:rPr>
            </w:pPr>
            <w:r w:rsidRPr="00FB55B0">
              <w:rPr>
                <w:rFonts w:ascii="Times New Roman" w:hAnsi="Times New Roman"/>
                <w:sz w:val="24"/>
                <w:szCs w:val="24"/>
              </w:rPr>
              <w:t>1.</w:t>
            </w:r>
          </w:p>
        </w:tc>
        <w:tc>
          <w:tcPr>
            <w:tcW w:w="8740" w:type="dxa"/>
          </w:tcPr>
          <w:p w14:paraId="33FD776F" w14:textId="1ABEF30A" w:rsidR="00EF229D" w:rsidRPr="00EF229D" w:rsidRDefault="00EF229D" w:rsidP="000B3BD0">
            <w:pPr>
              <w:spacing w:after="0" w:line="240" w:lineRule="auto"/>
              <w:jc w:val="both"/>
              <w:rPr>
                <w:rFonts w:ascii="Times New Roman" w:hAnsi="Times New Roman"/>
                <w:sz w:val="24"/>
                <w:szCs w:val="24"/>
                <w:highlight w:val="yellow"/>
              </w:rPr>
            </w:pPr>
            <w:r w:rsidRPr="00EF229D">
              <w:rPr>
                <w:rFonts w:ascii="Times New Roman" w:hAnsi="Times New Roman"/>
                <w:sz w:val="24"/>
                <w:szCs w:val="24"/>
                <w:lang w:val="fr-FR"/>
              </w:rPr>
              <w:t>Introduction. Le langage juridique. Le sacré et le droit.</w:t>
            </w:r>
          </w:p>
        </w:tc>
        <w:tc>
          <w:tcPr>
            <w:tcW w:w="874" w:type="dxa"/>
            <w:vAlign w:val="center"/>
          </w:tcPr>
          <w:p w14:paraId="1DDBB691" w14:textId="361F0EDB" w:rsidR="00EF229D" w:rsidRPr="00BF30E0" w:rsidRDefault="00EF229D" w:rsidP="000B3BD0">
            <w:pPr>
              <w:spacing w:after="0" w:line="240" w:lineRule="auto"/>
              <w:jc w:val="center"/>
              <w:rPr>
                <w:rFonts w:ascii="Times New Roman" w:hAnsi="Times New Roman"/>
                <w:sz w:val="24"/>
                <w:szCs w:val="24"/>
              </w:rPr>
            </w:pPr>
            <w:r w:rsidRPr="00BF30E0">
              <w:rPr>
                <w:rFonts w:ascii="Times New Roman" w:hAnsi="Times New Roman"/>
                <w:sz w:val="24"/>
                <w:szCs w:val="24"/>
              </w:rPr>
              <w:t>4</w:t>
            </w:r>
          </w:p>
        </w:tc>
      </w:tr>
      <w:tr w:rsidR="00EF229D" w:rsidRPr="0045017B" w14:paraId="41A147A3" w14:textId="77777777" w:rsidTr="6B7653A3">
        <w:trPr>
          <w:trHeight w:val="310"/>
          <w:jc w:val="center"/>
        </w:trPr>
        <w:tc>
          <w:tcPr>
            <w:tcW w:w="850" w:type="dxa"/>
          </w:tcPr>
          <w:p w14:paraId="05B40FBB" w14:textId="77777777" w:rsidR="00EF229D" w:rsidRPr="00FB55B0" w:rsidRDefault="00EF229D" w:rsidP="000B3BD0">
            <w:pPr>
              <w:spacing w:after="0" w:line="240" w:lineRule="auto"/>
              <w:jc w:val="center"/>
              <w:rPr>
                <w:rFonts w:ascii="Times New Roman" w:hAnsi="Times New Roman"/>
                <w:sz w:val="24"/>
                <w:szCs w:val="24"/>
              </w:rPr>
            </w:pPr>
            <w:r w:rsidRPr="00FB55B0">
              <w:rPr>
                <w:rFonts w:ascii="Times New Roman" w:hAnsi="Times New Roman"/>
                <w:sz w:val="24"/>
                <w:szCs w:val="24"/>
              </w:rPr>
              <w:t>2.</w:t>
            </w:r>
          </w:p>
        </w:tc>
        <w:tc>
          <w:tcPr>
            <w:tcW w:w="8740" w:type="dxa"/>
          </w:tcPr>
          <w:p w14:paraId="67CC1DCC" w14:textId="2A7E9529" w:rsidR="00EF229D" w:rsidRPr="00EF229D" w:rsidRDefault="00EF229D" w:rsidP="000B3BD0">
            <w:pPr>
              <w:spacing w:after="0" w:line="240" w:lineRule="auto"/>
              <w:jc w:val="both"/>
              <w:rPr>
                <w:rFonts w:ascii="Times New Roman" w:hAnsi="Times New Roman"/>
                <w:sz w:val="24"/>
                <w:szCs w:val="24"/>
                <w:highlight w:val="yellow"/>
                <w:lang w:val="it-IT"/>
              </w:rPr>
            </w:pPr>
            <w:r w:rsidRPr="00EF229D">
              <w:rPr>
                <w:rFonts w:ascii="Times New Roman" w:hAnsi="Times New Roman"/>
                <w:sz w:val="24"/>
                <w:szCs w:val="24"/>
                <w:lang w:val="fr-FR"/>
              </w:rPr>
              <w:t>Les acteurs de la vie juridique</w:t>
            </w:r>
          </w:p>
        </w:tc>
        <w:tc>
          <w:tcPr>
            <w:tcW w:w="874" w:type="dxa"/>
            <w:vAlign w:val="center"/>
          </w:tcPr>
          <w:p w14:paraId="1CA0030A" w14:textId="1DD06E9F" w:rsidR="00EF229D" w:rsidRPr="00BF30E0" w:rsidRDefault="00EF229D" w:rsidP="000B3BD0">
            <w:pPr>
              <w:spacing w:after="0" w:line="240" w:lineRule="auto"/>
              <w:jc w:val="center"/>
              <w:rPr>
                <w:rFonts w:ascii="Times New Roman" w:hAnsi="Times New Roman"/>
                <w:sz w:val="24"/>
                <w:szCs w:val="24"/>
              </w:rPr>
            </w:pPr>
            <w:r w:rsidRPr="00BF30E0">
              <w:rPr>
                <w:rFonts w:ascii="Times New Roman" w:hAnsi="Times New Roman"/>
                <w:sz w:val="24"/>
                <w:szCs w:val="24"/>
              </w:rPr>
              <w:t>4</w:t>
            </w:r>
          </w:p>
        </w:tc>
      </w:tr>
      <w:tr w:rsidR="00EF229D" w:rsidRPr="0045017B" w14:paraId="30975062" w14:textId="77777777" w:rsidTr="6B7653A3">
        <w:trPr>
          <w:trHeight w:val="310"/>
          <w:jc w:val="center"/>
        </w:trPr>
        <w:tc>
          <w:tcPr>
            <w:tcW w:w="850" w:type="dxa"/>
          </w:tcPr>
          <w:p w14:paraId="63460A1C" w14:textId="77777777" w:rsidR="00EF229D" w:rsidRPr="00FB55B0" w:rsidRDefault="00EF229D" w:rsidP="000B3BD0">
            <w:pPr>
              <w:spacing w:after="0" w:line="240" w:lineRule="auto"/>
              <w:jc w:val="center"/>
              <w:rPr>
                <w:rFonts w:ascii="Times New Roman" w:hAnsi="Times New Roman"/>
                <w:sz w:val="24"/>
                <w:szCs w:val="24"/>
              </w:rPr>
            </w:pPr>
            <w:r w:rsidRPr="00FB55B0">
              <w:rPr>
                <w:rFonts w:ascii="Times New Roman" w:hAnsi="Times New Roman"/>
                <w:sz w:val="24"/>
                <w:szCs w:val="24"/>
              </w:rPr>
              <w:t>3.</w:t>
            </w:r>
          </w:p>
        </w:tc>
        <w:tc>
          <w:tcPr>
            <w:tcW w:w="8740" w:type="dxa"/>
          </w:tcPr>
          <w:p w14:paraId="10FEC278" w14:textId="552D0728" w:rsidR="00EF229D" w:rsidRPr="00EF229D" w:rsidRDefault="00EF229D" w:rsidP="000B3BD0">
            <w:pPr>
              <w:spacing w:after="0" w:line="240" w:lineRule="auto"/>
              <w:jc w:val="both"/>
              <w:rPr>
                <w:rFonts w:ascii="Times New Roman" w:hAnsi="Times New Roman"/>
                <w:sz w:val="24"/>
                <w:szCs w:val="24"/>
                <w:highlight w:val="yellow"/>
                <w:lang w:val="pt-BR"/>
              </w:rPr>
            </w:pPr>
            <w:r w:rsidRPr="00EF229D">
              <w:rPr>
                <w:rFonts w:ascii="Times New Roman" w:hAnsi="Times New Roman"/>
                <w:sz w:val="24"/>
                <w:szCs w:val="24"/>
                <w:lang w:val="fr-FR"/>
              </w:rPr>
              <w:t>L’organisation du système juridique français et les procédures judiciaires</w:t>
            </w:r>
          </w:p>
        </w:tc>
        <w:tc>
          <w:tcPr>
            <w:tcW w:w="874" w:type="dxa"/>
            <w:vAlign w:val="center"/>
          </w:tcPr>
          <w:p w14:paraId="18773775" w14:textId="77777777" w:rsidR="00EF229D" w:rsidRPr="00BF30E0" w:rsidRDefault="00EF229D" w:rsidP="000B3BD0">
            <w:pPr>
              <w:spacing w:after="0" w:line="240" w:lineRule="auto"/>
              <w:jc w:val="center"/>
              <w:rPr>
                <w:rFonts w:ascii="Times New Roman" w:hAnsi="Times New Roman"/>
                <w:sz w:val="24"/>
                <w:szCs w:val="24"/>
              </w:rPr>
            </w:pPr>
            <w:r w:rsidRPr="00BF30E0">
              <w:rPr>
                <w:rFonts w:ascii="Times New Roman" w:hAnsi="Times New Roman"/>
                <w:sz w:val="24"/>
                <w:szCs w:val="24"/>
              </w:rPr>
              <w:t>4</w:t>
            </w:r>
          </w:p>
        </w:tc>
      </w:tr>
      <w:tr w:rsidR="00EF229D" w:rsidRPr="0045017B" w14:paraId="4EC460B4" w14:textId="77777777" w:rsidTr="6B7653A3">
        <w:trPr>
          <w:trHeight w:val="310"/>
          <w:jc w:val="center"/>
        </w:trPr>
        <w:tc>
          <w:tcPr>
            <w:tcW w:w="850" w:type="dxa"/>
          </w:tcPr>
          <w:p w14:paraId="37F38104" w14:textId="77777777" w:rsidR="00EF229D" w:rsidRPr="00FB55B0" w:rsidRDefault="00EF229D" w:rsidP="000B3BD0">
            <w:pPr>
              <w:spacing w:after="0" w:line="240" w:lineRule="auto"/>
              <w:jc w:val="center"/>
              <w:rPr>
                <w:rFonts w:ascii="Times New Roman" w:hAnsi="Times New Roman"/>
                <w:sz w:val="24"/>
                <w:szCs w:val="24"/>
              </w:rPr>
            </w:pPr>
            <w:r w:rsidRPr="00FB55B0">
              <w:rPr>
                <w:rFonts w:ascii="Times New Roman" w:hAnsi="Times New Roman"/>
                <w:sz w:val="24"/>
                <w:szCs w:val="24"/>
              </w:rPr>
              <w:t>4.</w:t>
            </w:r>
          </w:p>
        </w:tc>
        <w:tc>
          <w:tcPr>
            <w:tcW w:w="8740" w:type="dxa"/>
          </w:tcPr>
          <w:p w14:paraId="13A93FE3" w14:textId="3B786B63" w:rsidR="00EF229D" w:rsidRPr="00EF229D" w:rsidRDefault="00EF229D" w:rsidP="000B3BD0">
            <w:pPr>
              <w:spacing w:after="0" w:line="240" w:lineRule="auto"/>
              <w:jc w:val="both"/>
              <w:rPr>
                <w:rFonts w:ascii="Times New Roman" w:hAnsi="Times New Roman"/>
                <w:sz w:val="24"/>
                <w:szCs w:val="24"/>
                <w:highlight w:val="yellow"/>
              </w:rPr>
            </w:pPr>
            <w:r w:rsidRPr="00EF229D">
              <w:rPr>
                <w:rFonts w:ascii="Times New Roman" w:hAnsi="Times New Roman"/>
                <w:sz w:val="24"/>
                <w:szCs w:val="24"/>
                <w:lang w:val="fr-FR"/>
              </w:rPr>
              <w:t>Le droit civil, le droit de famille</w:t>
            </w:r>
          </w:p>
        </w:tc>
        <w:tc>
          <w:tcPr>
            <w:tcW w:w="874" w:type="dxa"/>
            <w:vAlign w:val="center"/>
          </w:tcPr>
          <w:p w14:paraId="5F049B3D" w14:textId="3F443EB4" w:rsidR="00EF229D" w:rsidRPr="00BF30E0" w:rsidRDefault="00EF229D" w:rsidP="000B3BD0">
            <w:pPr>
              <w:spacing w:after="0" w:line="240" w:lineRule="auto"/>
              <w:jc w:val="center"/>
              <w:rPr>
                <w:rFonts w:ascii="Times New Roman" w:hAnsi="Times New Roman"/>
                <w:sz w:val="24"/>
                <w:szCs w:val="24"/>
              </w:rPr>
            </w:pPr>
            <w:r w:rsidRPr="00BF30E0">
              <w:rPr>
                <w:rFonts w:ascii="Times New Roman" w:hAnsi="Times New Roman"/>
                <w:sz w:val="24"/>
                <w:szCs w:val="24"/>
              </w:rPr>
              <w:t>4</w:t>
            </w:r>
          </w:p>
        </w:tc>
      </w:tr>
      <w:tr w:rsidR="00EF229D" w:rsidRPr="0045017B" w14:paraId="58CF6DBE" w14:textId="77777777" w:rsidTr="6B7653A3">
        <w:trPr>
          <w:trHeight w:val="310"/>
          <w:jc w:val="center"/>
        </w:trPr>
        <w:tc>
          <w:tcPr>
            <w:tcW w:w="850" w:type="dxa"/>
          </w:tcPr>
          <w:p w14:paraId="5EBEC8A8" w14:textId="77777777" w:rsidR="00EF229D" w:rsidRPr="00FB55B0" w:rsidRDefault="00EF229D" w:rsidP="000B3BD0">
            <w:pPr>
              <w:spacing w:after="0" w:line="240" w:lineRule="auto"/>
              <w:jc w:val="center"/>
              <w:rPr>
                <w:rFonts w:ascii="Times New Roman" w:hAnsi="Times New Roman"/>
                <w:sz w:val="24"/>
                <w:szCs w:val="24"/>
              </w:rPr>
            </w:pPr>
            <w:r w:rsidRPr="00FB55B0">
              <w:rPr>
                <w:rFonts w:ascii="Times New Roman" w:hAnsi="Times New Roman"/>
                <w:sz w:val="24"/>
                <w:szCs w:val="24"/>
              </w:rPr>
              <w:t>5.</w:t>
            </w:r>
          </w:p>
        </w:tc>
        <w:tc>
          <w:tcPr>
            <w:tcW w:w="8740" w:type="dxa"/>
          </w:tcPr>
          <w:p w14:paraId="5824CB1E" w14:textId="15BC9759" w:rsidR="00EF229D" w:rsidRPr="00EF229D" w:rsidRDefault="00EF229D" w:rsidP="000B3BD0">
            <w:pPr>
              <w:spacing w:after="0" w:line="240" w:lineRule="auto"/>
              <w:jc w:val="both"/>
              <w:rPr>
                <w:rFonts w:ascii="Times New Roman" w:hAnsi="Times New Roman"/>
                <w:sz w:val="24"/>
                <w:szCs w:val="24"/>
                <w:highlight w:val="yellow"/>
              </w:rPr>
            </w:pPr>
            <w:r w:rsidRPr="00EF229D">
              <w:rPr>
                <w:rFonts w:ascii="Times New Roman" w:hAnsi="Times New Roman"/>
                <w:sz w:val="24"/>
                <w:szCs w:val="24"/>
                <w:lang w:val="fr-FR"/>
              </w:rPr>
              <w:t>Le droit de la propriété intellectuelle</w:t>
            </w:r>
          </w:p>
        </w:tc>
        <w:tc>
          <w:tcPr>
            <w:tcW w:w="874" w:type="dxa"/>
            <w:vAlign w:val="center"/>
          </w:tcPr>
          <w:p w14:paraId="169121EE" w14:textId="77777777" w:rsidR="00EF229D" w:rsidRPr="00BF30E0" w:rsidRDefault="00EF229D" w:rsidP="000B3BD0">
            <w:pPr>
              <w:spacing w:after="0" w:line="240" w:lineRule="auto"/>
              <w:jc w:val="center"/>
              <w:rPr>
                <w:rFonts w:ascii="Times New Roman" w:hAnsi="Times New Roman"/>
                <w:sz w:val="24"/>
                <w:szCs w:val="24"/>
              </w:rPr>
            </w:pPr>
            <w:r w:rsidRPr="00BF30E0">
              <w:rPr>
                <w:rFonts w:ascii="Times New Roman" w:hAnsi="Times New Roman"/>
                <w:sz w:val="24"/>
                <w:szCs w:val="24"/>
              </w:rPr>
              <w:t>4</w:t>
            </w:r>
          </w:p>
        </w:tc>
      </w:tr>
      <w:tr w:rsidR="00EF229D" w:rsidRPr="0045017B" w14:paraId="64E74640" w14:textId="77777777" w:rsidTr="6B7653A3">
        <w:trPr>
          <w:trHeight w:val="310"/>
          <w:jc w:val="center"/>
        </w:trPr>
        <w:tc>
          <w:tcPr>
            <w:tcW w:w="850" w:type="dxa"/>
          </w:tcPr>
          <w:p w14:paraId="28B1FA66" w14:textId="77777777" w:rsidR="00EF229D" w:rsidRPr="00FB55B0" w:rsidRDefault="00EF229D" w:rsidP="000B3BD0">
            <w:pPr>
              <w:spacing w:after="0" w:line="240" w:lineRule="auto"/>
              <w:jc w:val="center"/>
              <w:rPr>
                <w:rFonts w:ascii="Times New Roman" w:hAnsi="Times New Roman"/>
                <w:sz w:val="24"/>
                <w:szCs w:val="24"/>
              </w:rPr>
            </w:pPr>
            <w:r w:rsidRPr="00FB55B0">
              <w:rPr>
                <w:rFonts w:ascii="Times New Roman" w:hAnsi="Times New Roman"/>
                <w:sz w:val="24"/>
                <w:szCs w:val="24"/>
              </w:rPr>
              <w:t>6.</w:t>
            </w:r>
          </w:p>
        </w:tc>
        <w:tc>
          <w:tcPr>
            <w:tcW w:w="8740" w:type="dxa"/>
          </w:tcPr>
          <w:p w14:paraId="4EDFF5DE" w14:textId="7F06F7C3" w:rsidR="00EF229D" w:rsidRPr="00EF229D" w:rsidRDefault="00EF229D" w:rsidP="000B3BD0">
            <w:pPr>
              <w:spacing w:after="0" w:line="240" w:lineRule="auto"/>
              <w:jc w:val="both"/>
              <w:rPr>
                <w:rFonts w:ascii="Times New Roman" w:hAnsi="Times New Roman"/>
                <w:sz w:val="24"/>
                <w:szCs w:val="24"/>
                <w:highlight w:val="yellow"/>
              </w:rPr>
            </w:pPr>
            <w:r w:rsidRPr="00EF229D">
              <w:rPr>
                <w:rFonts w:ascii="Times New Roman" w:hAnsi="Times New Roman"/>
                <w:sz w:val="24"/>
                <w:szCs w:val="24"/>
                <w:lang w:val="fr-FR"/>
              </w:rPr>
              <w:t>Le droit commercial, le droit des sociétés, le droit de la concurrence</w:t>
            </w:r>
          </w:p>
        </w:tc>
        <w:tc>
          <w:tcPr>
            <w:tcW w:w="874" w:type="dxa"/>
          </w:tcPr>
          <w:p w14:paraId="00E82530" w14:textId="318AA5FF" w:rsidR="00EF229D" w:rsidRPr="00BF30E0" w:rsidRDefault="00EF229D" w:rsidP="000B3BD0">
            <w:pPr>
              <w:spacing w:after="0" w:line="240" w:lineRule="auto"/>
              <w:jc w:val="center"/>
              <w:rPr>
                <w:rFonts w:ascii="Times New Roman" w:hAnsi="Times New Roman"/>
                <w:sz w:val="24"/>
                <w:szCs w:val="24"/>
              </w:rPr>
            </w:pPr>
            <w:r w:rsidRPr="00BF30E0">
              <w:rPr>
                <w:rFonts w:ascii="Times New Roman" w:hAnsi="Times New Roman"/>
                <w:sz w:val="24"/>
                <w:szCs w:val="24"/>
              </w:rPr>
              <w:t>4</w:t>
            </w:r>
          </w:p>
        </w:tc>
      </w:tr>
      <w:tr w:rsidR="00EF229D" w:rsidRPr="0045017B" w14:paraId="35C80DE4" w14:textId="77777777" w:rsidTr="6B7653A3">
        <w:trPr>
          <w:trHeight w:val="310"/>
          <w:jc w:val="center"/>
        </w:trPr>
        <w:tc>
          <w:tcPr>
            <w:tcW w:w="850" w:type="dxa"/>
          </w:tcPr>
          <w:p w14:paraId="177EFEB6" w14:textId="77777777" w:rsidR="00EF229D" w:rsidRPr="00FB55B0" w:rsidRDefault="00EF229D" w:rsidP="000B3BD0">
            <w:pPr>
              <w:spacing w:after="0" w:line="240" w:lineRule="auto"/>
              <w:jc w:val="center"/>
              <w:rPr>
                <w:rFonts w:ascii="Times New Roman" w:hAnsi="Times New Roman"/>
                <w:sz w:val="24"/>
                <w:szCs w:val="24"/>
              </w:rPr>
            </w:pPr>
            <w:r w:rsidRPr="00FB55B0">
              <w:rPr>
                <w:rFonts w:ascii="Times New Roman" w:hAnsi="Times New Roman"/>
                <w:sz w:val="24"/>
                <w:szCs w:val="24"/>
              </w:rPr>
              <w:t>7.</w:t>
            </w:r>
          </w:p>
        </w:tc>
        <w:tc>
          <w:tcPr>
            <w:tcW w:w="8740" w:type="dxa"/>
          </w:tcPr>
          <w:p w14:paraId="7DFE5BEA" w14:textId="2DAB9BBA" w:rsidR="00EF229D" w:rsidRPr="00EF229D" w:rsidRDefault="00EF229D" w:rsidP="00B44564">
            <w:pPr>
              <w:spacing w:after="0" w:line="240" w:lineRule="auto"/>
              <w:jc w:val="both"/>
              <w:rPr>
                <w:rFonts w:ascii="Times New Roman" w:hAnsi="Times New Roman"/>
                <w:sz w:val="24"/>
                <w:szCs w:val="24"/>
                <w:highlight w:val="yellow"/>
              </w:rPr>
            </w:pPr>
            <w:r w:rsidRPr="00EF229D">
              <w:rPr>
                <w:rFonts w:ascii="Times New Roman" w:hAnsi="Times New Roman"/>
                <w:sz w:val="24"/>
                <w:szCs w:val="24"/>
                <w:lang w:val="fr-FR"/>
              </w:rPr>
              <w:t>Le droit</w:t>
            </w:r>
            <w:r w:rsidR="00B44564">
              <w:rPr>
                <w:rFonts w:ascii="Times New Roman" w:hAnsi="Times New Roman"/>
                <w:sz w:val="24"/>
                <w:szCs w:val="24"/>
                <w:lang w:val="fr-FR"/>
              </w:rPr>
              <w:t xml:space="preserve"> pénal</w:t>
            </w:r>
          </w:p>
        </w:tc>
        <w:tc>
          <w:tcPr>
            <w:tcW w:w="874" w:type="dxa"/>
          </w:tcPr>
          <w:p w14:paraId="22190B02" w14:textId="6B14F562" w:rsidR="00EF229D" w:rsidRPr="00BF30E0" w:rsidRDefault="00EF229D" w:rsidP="000B3BD0">
            <w:pPr>
              <w:spacing w:after="0" w:line="240" w:lineRule="auto"/>
              <w:jc w:val="center"/>
              <w:rPr>
                <w:rFonts w:ascii="Times New Roman" w:hAnsi="Times New Roman"/>
                <w:sz w:val="24"/>
                <w:szCs w:val="24"/>
              </w:rPr>
            </w:pPr>
            <w:r w:rsidRPr="00BF30E0">
              <w:rPr>
                <w:rFonts w:ascii="Times New Roman" w:hAnsi="Times New Roman"/>
                <w:sz w:val="24"/>
                <w:szCs w:val="24"/>
              </w:rPr>
              <w:t>4</w:t>
            </w:r>
          </w:p>
        </w:tc>
      </w:tr>
      <w:tr w:rsidR="00EF229D" w:rsidRPr="0045017B" w14:paraId="73EE7879" w14:textId="77777777" w:rsidTr="6B7653A3">
        <w:trPr>
          <w:jc w:val="center"/>
        </w:trPr>
        <w:tc>
          <w:tcPr>
            <w:tcW w:w="850" w:type="dxa"/>
          </w:tcPr>
          <w:p w14:paraId="56C9A637" w14:textId="77777777" w:rsidR="00EF229D" w:rsidRPr="00FB55B0" w:rsidRDefault="00EF229D" w:rsidP="000B3BD0">
            <w:pPr>
              <w:spacing w:after="0" w:line="240" w:lineRule="auto"/>
              <w:rPr>
                <w:rFonts w:ascii="Times New Roman" w:hAnsi="Times New Roman"/>
                <w:sz w:val="24"/>
                <w:szCs w:val="24"/>
              </w:rPr>
            </w:pPr>
          </w:p>
        </w:tc>
        <w:tc>
          <w:tcPr>
            <w:tcW w:w="8740" w:type="dxa"/>
          </w:tcPr>
          <w:p w14:paraId="10FA6346" w14:textId="2C7ECB9B" w:rsidR="00EF229D" w:rsidRPr="00FB55B0" w:rsidRDefault="00F44325" w:rsidP="000B3BD0">
            <w:pPr>
              <w:spacing w:after="0" w:line="240" w:lineRule="auto"/>
              <w:jc w:val="right"/>
              <w:rPr>
                <w:rFonts w:ascii="Times New Roman" w:hAnsi="Times New Roman"/>
                <w:b/>
                <w:sz w:val="24"/>
                <w:szCs w:val="24"/>
              </w:rPr>
            </w:pPr>
            <w:r>
              <w:rPr>
                <w:rFonts w:ascii="Times New Roman" w:hAnsi="Times New Roman"/>
                <w:b/>
                <w:sz w:val="24"/>
                <w:szCs w:val="24"/>
              </w:rPr>
              <w:t>Total:</w:t>
            </w:r>
          </w:p>
        </w:tc>
        <w:tc>
          <w:tcPr>
            <w:tcW w:w="874" w:type="dxa"/>
          </w:tcPr>
          <w:p w14:paraId="70BF3F5B" w14:textId="77777777" w:rsidR="00EF229D" w:rsidRPr="00FB55B0" w:rsidRDefault="00EF229D" w:rsidP="000B3BD0">
            <w:pPr>
              <w:spacing w:after="0" w:line="240" w:lineRule="auto"/>
              <w:jc w:val="center"/>
              <w:rPr>
                <w:rFonts w:ascii="Times New Roman" w:hAnsi="Times New Roman"/>
                <w:b/>
                <w:sz w:val="24"/>
                <w:szCs w:val="24"/>
              </w:rPr>
            </w:pPr>
            <w:r w:rsidRPr="00FB55B0">
              <w:rPr>
                <w:rFonts w:ascii="Times New Roman" w:hAnsi="Times New Roman"/>
                <w:b/>
                <w:sz w:val="24"/>
                <w:szCs w:val="24"/>
              </w:rPr>
              <w:t>28</w:t>
            </w:r>
          </w:p>
        </w:tc>
      </w:tr>
      <w:tr w:rsidR="00EF229D" w:rsidRPr="0045017B" w14:paraId="4A9FE7DB" w14:textId="77777777" w:rsidTr="00A343BA">
        <w:trPr>
          <w:trHeight w:val="980"/>
          <w:jc w:val="center"/>
        </w:trPr>
        <w:tc>
          <w:tcPr>
            <w:tcW w:w="10464" w:type="dxa"/>
            <w:gridSpan w:val="3"/>
          </w:tcPr>
          <w:p w14:paraId="7F695DA8" w14:textId="2CF40FE7" w:rsidR="00EF229D" w:rsidRPr="00FB1D82" w:rsidRDefault="00EF229D" w:rsidP="000B3BD0">
            <w:pPr>
              <w:spacing w:after="0" w:line="240" w:lineRule="auto"/>
              <w:jc w:val="both"/>
              <w:rPr>
                <w:rFonts w:ascii="Times New Roman" w:hAnsi="Times New Roman"/>
                <w:color w:val="000000" w:themeColor="text1"/>
                <w:sz w:val="24"/>
                <w:szCs w:val="24"/>
              </w:rPr>
            </w:pPr>
            <w:r w:rsidRPr="00FB1D82">
              <w:rPr>
                <w:rFonts w:ascii="Times New Roman" w:hAnsi="Times New Roman"/>
                <w:color w:val="000000" w:themeColor="text1"/>
                <w:sz w:val="24"/>
                <w:szCs w:val="24"/>
              </w:rPr>
              <w:t>Bibliografie:</w:t>
            </w:r>
          </w:p>
          <w:p w14:paraId="3389AC1C" w14:textId="2FA64410" w:rsidR="00EF229D" w:rsidRDefault="00EF229D" w:rsidP="009737CF">
            <w:pPr>
              <w:spacing w:after="0" w:line="240" w:lineRule="auto"/>
              <w:jc w:val="both"/>
              <w:rPr>
                <w:rFonts w:ascii="Times New Roman" w:hAnsi="Times New Roman"/>
                <w:color w:val="000000" w:themeColor="text1"/>
                <w:sz w:val="24"/>
                <w:szCs w:val="24"/>
              </w:rPr>
            </w:pPr>
            <w:r w:rsidRPr="003010EB">
              <w:rPr>
                <w:rFonts w:ascii="Times New Roman" w:hAnsi="Times New Roman"/>
                <w:color w:val="000000" w:themeColor="text1"/>
                <w:sz w:val="24"/>
                <w:szCs w:val="24"/>
              </w:rPr>
              <w:t xml:space="preserve">Bîzu, C., </w:t>
            </w:r>
            <w:r w:rsidR="00681B28" w:rsidRPr="00681B28">
              <w:rPr>
                <w:rFonts w:ascii="Times New Roman" w:hAnsi="Times New Roman"/>
                <w:i/>
                <w:sz w:val="24"/>
                <w:szCs w:val="24"/>
              </w:rPr>
              <w:t>Traducere specializată (limba franceză) 3</w:t>
            </w:r>
            <w:r w:rsidRPr="003010EB">
              <w:rPr>
                <w:rFonts w:ascii="Times New Roman" w:hAnsi="Times New Roman"/>
                <w:color w:val="000000" w:themeColor="text1"/>
                <w:sz w:val="24"/>
                <w:szCs w:val="24"/>
              </w:rPr>
              <w:t>, suport de curs electronic, 2025</w:t>
            </w:r>
          </w:p>
          <w:p w14:paraId="02EC7308" w14:textId="77777777" w:rsidR="004A3FA5" w:rsidRPr="004A3FA5" w:rsidRDefault="004A3FA5" w:rsidP="004A3FA5">
            <w:pPr>
              <w:spacing w:after="0" w:line="240" w:lineRule="auto"/>
              <w:jc w:val="both"/>
              <w:rPr>
                <w:rFonts w:ascii="Times New Roman" w:hAnsi="Times New Roman"/>
                <w:color w:val="000000" w:themeColor="text1"/>
                <w:sz w:val="24"/>
                <w:szCs w:val="24"/>
              </w:rPr>
            </w:pPr>
            <w:r w:rsidRPr="004A3FA5">
              <w:rPr>
                <w:rFonts w:ascii="Times New Roman" w:hAnsi="Times New Roman"/>
                <w:color w:val="000000" w:themeColor="text1"/>
                <w:sz w:val="24"/>
                <w:szCs w:val="24"/>
              </w:rPr>
              <w:t xml:space="preserve">Benoit, F., avec la collab. d’O. Benoit, </w:t>
            </w:r>
            <w:r w:rsidRPr="00B42662">
              <w:rPr>
                <w:rFonts w:ascii="Times New Roman" w:hAnsi="Times New Roman"/>
                <w:i/>
                <w:color w:val="000000" w:themeColor="text1"/>
                <w:sz w:val="24"/>
                <w:szCs w:val="24"/>
              </w:rPr>
              <w:t>Pratique de l'écrit juridique et judiciaire</w:t>
            </w:r>
            <w:r w:rsidRPr="004A3FA5">
              <w:rPr>
                <w:rFonts w:ascii="Times New Roman" w:hAnsi="Times New Roman"/>
                <w:color w:val="000000" w:themeColor="text1"/>
                <w:sz w:val="24"/>
                <w:szCs w:val="24"/>
              </w:rPr>
              <w:t>, 3e éd., coll. « Dossiers pratiques », Levallois-Perret, Francis Lefebvre, 2017</w:t>
            </w:r>
          </w:p>
          <w:p w14:paraId="4405A4FD" w14:textId="77777777" w:rsidR="004A3FA5" w:rsidRPr="004A3FA5" w:rsidRDefault="004A3FA5" w:rsidP="004A3FA5">
            <w:pPr>
              <w:spacing w:after="0" w:line="240" w:lineRule="auto"/>
              <w:jc w:val="both"/>
              <w:rPr>
                <w:rFonts w:ascii="Times New Roman" w:hAnsi="Times New Roman"/>
                <w:color w:val="000000" w:themeColor="text1"/>
                <w:sz w:val="24"/>
                <w:szCs w:val="24"/>
              </w:rPr>
            </w:pPr>
            <w:r w:rsidRPr="004A3FA5">
              <w:rPr>
                <w:rFonts w:ascii="Times New Roman" w:hAnsi="Times New Roman"/>
                <w:color w:val="000000" w:themeColor="text1"/>
                <w:sz w:val="24"/>
                <w:szCs w:val="24"/>
              </w:rPr>
              <w:t xml:space="preserve">Cornu, Gérard, dir, </w:t>
            </w:r>
            <w:r w:rsidRPr="00B42662">
              <w:rPr>
                <w:rFonts w:ascii="Times New Roman" w:hAnsi="Times New Roman"/>
                <w:i/>
                <w:color w:val="000000" w:themeColor="text1"/>
                <w:sz w:val="24"/>
                <w:szCs w:val="24"/>
              </w:rPr>
              <w:t>Vocabulaire juridique</w:t>
            </w:r>
            <w:r w:rsidRPr="004A3FA5">
              <w:rPr>
                <w:rFonts w:ascii="Times New Roman" w:hAnsi="Times New Roman"/>
                <w:color w:val="000000" w:themeColor="text1"/>
                <w:sz w:val="24"/>
                <w:szCs w:val="24"/>
              </w:rPr>
              <w:t>, 12e éd, Paris, Presses universitaires de France, 2018</w:t>
            </w:r>
          </w:p>
          <w:p w14:paraId="279768C3" w14:textId="77777777" w:rsidR="004A3FA5" w:rsidRPr="004A3FA5" w:rsidRDefault="004A3FA5" w:rsidP="004A3FA5">
            <w:pPr>
              <w:spacing w:after="0" w:line="240" w:lineRule="auto"/>
              <w:jc w:val="both"/>
              <w:rPr>
                <w:rFonts w:ascii="Times New Roman" w:hAnsi="Times New Roman"/>
                <w:color w:val="000000" w:themeColor="text1"/>
                <w:sz w:val="24"/>
                <w:szCs w:val="24"/>
              </w:rPr>
            </w:pPr>
            <w:r w:rsidRPr="004A3FA5">
              <w:rPr>
                <w:rFonts w:ascii="Times New Roman" w:hAnsi="Times New Roman"/>
                <w:color w:val="000000" w:themeColor="text1"/>
                <w:sz w:val="24"/>
                <w:szCs w:val="24"/>
              </w:rPr>
              <w:t xml:space="preserve">Guidère, M., </w:t>
            </w:r>
            <w:r w:rsidRPr="00B42662">
              <w:rPr>
                <w:rFonts w:ascii="Times New Roman" w:hAnsi="Times New Roman"/>
                <w:i/>
                <w:color w:val="000000" w:themeColor="text1"/>
                <w:sz w:val="24"/>
                <w:szCs w:val="24"/>
              </w:rPr>
              <w:t>Introduction à la traductologie. Penser la traduction: hier, aujourd’hui, demain</w:t>
            </w:r>
            <w:r w:rsidRPr="004A3FA5">
              <w:rPr>
                <w:rFonts w:ascii="Times New Roman" w:hAnsi="Times New Roman"/>
                <w:color w:val="000000" w:themeColor="text1"/>
                <w:sz w:val="24"/>
                <w:szCs w:val="24"/>
              </w:rPr>
              <w:t>, Louvain-la-</w:t>
            </w:r>
            <w:r w:rsidRPr="004A3FA5">
              <w:rPr>
                <w:rFonts w:ascii="Times New Roman" w:hAnsi="Times New Roman"/>
                <w:color w:val="000000" w:themeColor="text1"/>
                <w:sz w:val="24"/>
                <w:szCs w:val="24"/>
              </w:rPr>
              <w:lastRenderedPageBreak/>
              <w:t>Neuve, Edition de Boeck, 2016</w:t>
            </w:r>
          </w:p>
          <w:p w14:paraId="2B93901A" w14:textId="77777777" w:rsidR="004A3FA5" w:rsidRPr="004A3FA5" w:rsidRDefault="004A3FA5" w:rsidP="004A3FA5">
            <w:pPr>
              <w:spacing w:after="0" w:line="240" w:lineRule="auto"/>
              <w:jc w:val="both"/>
              <w:rPr>
                <w:rFonts w:ascii="Times New Roman" w:hAnsi="Times New Roman"/>
                <w:color w:val="000000" w:themeColor="text1"/>
                <w:sz w:val="24"/>
                <w:szCs w:val="24"/>
              </w:rPr>
            </w:pPr>
            <w:r w:rsidRPr="004A3FA5">
              <w:rPr>
                <w:rFonts w:ascii="Times New Roman" w:hAnsi="Times New Roman"/>
                <w:color w:val="000000" w:themeColor="text1"/>
                <w:sz w:val="24"/>
                <w:szCs w:val="24"/>
              </w:rPr>
              <w:t>Lerat, P.,</w:t>
            </w:r>
            <w:r w:rsidRPr="00B42662">
              <w:rPr>
                <w:rFonts w:ascii="Times New Roman" w:hAnsi="Times New Roman"/>
                <w:i/>
                <w:color w:val="000000" w:themeColor="text1"/>
                <w:sz w:val="24"/>
                <w:szCs w:val="24"/>
              </w:rPr>
              <w:t>Vocabulaire du juriste débutant : crypter le langage juridique</w:t>
            </w:r>
            <w:r w:rsidRPr="004A3FA5">
              <w:rPr>
                <w:rFonts w:ascii="Times New Roman" w:hAnsi="Times New Roman"/>
                <w:color w:val="000000" w:themeColor="text1"/>
                <w:sz w:val="24"/>
                <w:szCs w:val="24"/>
              </w:rPr>
              <w:t>, 2e éd., Paris, Ellipses, 2017</w:t>
            </w:r>
          </w:p>
          <w:p w14:paraId="570C0CE3" w14:textId="77777777" w:rsidR="004A3FA5" w:rsidRPr="004A3FA5" w:rsidRDefault="004A3FA5" w:rsidP="004A3FA5">
            <w:pPr>
              <w:spacing w:after="0" w:line="240" w:lineRule="auto"/>
              <w:jc w:val="both"/>
              <w:rPr>
                <w:rFonts w:ascii="Times New Roman" w:hAnsi="Times New Roman"/>
                <w:color w:val="000000" w:themeColor="text1"/>
                <w:sz w:val="24"/>
                <w:szCs w:val="24"/>
              </w:rPr>
            </w:pPr>
            <w:r w:rsidRPr="004A3FA5">
              <w:rPr>
                <w:rFonts w:ascii="Times New Roman" w:hAnsi="Times New Roman"/>
                <w:color w:val="000000" w:themeColor="text1"/>
                <w:sz w:val="24"/>
                <w:szCs w:val="24"/>
              </w:rPr>
              <w:t xml:space="preserve">Mailhot, L., </w:t>
            </w:r>
            <w:r w:rsidRPr="00B42662">
              <w:rPr>
                <w:rFonts w:ascii="Times New Roman" w:hAnsi="Times New Roman"/>
                <w:i/>
                <w:color w:val="000000" w:themeColor="text1"/>
                <w:sz w:val="24"/>
                <w:szCs w:val="24"/>
              </w:rPr>
              <w:t>Les bons mots du civil et du pénal. Dictionnaire français-anglais des expressions juridiques</w:t>
            </w:r>
            <w:r w:rsidRPr="004A3FA5">
              <w:rPr>
                <w:rFonts w:ascii="Times New Roman" w:hAnsi="Times New Roman"/>
                <w:color w:val="000000" w:themeColor="text1"/>
                <w:sz w:val="24"/>
                <w:szCs w:val="24"/>
              </w:rPr>
              <w:t>, 4e éd, Montréal, Wilson &amp; Lafleur, 2015</w:t>
            </w:r>
          </w:p>
          <w:p w14:paraId="04573955" w14:textId="629E0EA5" w:rsidR="004A3FA5" w:rsidRPr="004A3FA5" w:rsidRDefault="004A3FA5" w:rsidP="004A3FA5">
            <w:pPr>
              <w:spacing w:after="0" w:line="240" w:lineRule="auto"/>
              <w:jc w:val="both"/>
              <w:rPr>
                <w:rFonts w:ascii="Times New Roman" w:hAnsi="Times New Roman"/>
                <w:color w:val="000000" w:themeColor="text1"/>
                <w:sz w:val="24"/>
                <w:szCs w:val="24"/>
              </w:rPr>
            </w:pPr>
            <w:r w:rsidRPr="004A3FA5">
              <w:rPr>
                <w:rFonts w:ascii="Times New Roman" w:hAnsi="Times New Roman"/>
                <w:color w:val="000000" w:themeColor="text1"/>
                <w:sz w:val="24"/>
                <w:szCs w:val="24"/>
              </w:rPr>
              <w:t xml:space="preserve">  </w:t>
            </w:r>
            <w:hyperlink r:id="rId12" w:history="1">
              <w:r w:rsidRPr="00CD2195">
                <w:rPr>
                  <w:rStyle w:val="Hyperlink"/>
                  <w:rFonts w:ascii="Times New Roman" w:hAnsi="Times New Roman"/>
                  <w:sz w:val="24"/>
                  <w:szCs w:val="24"/>
                </w:rPr>
                <w:t>http://atilf.atilf.fr</w:t>
              </w:r>
            </w:hyperlink>
            <w:r>
              <w:rPr>
                <w:rFonts w:ascii="Times New Roman" w:hAnsi="Times New Roman"/>
                <w:color w:val="000000" w:themeColor="text1"/>
                <w:sz w:val="24"/>
                <w:szCs w:val="24"/>
              </w:rPr>
              <w:t xml:space="preserve"> </w:t>
            </w:r>
            <w:r w:rsidRPr="004A3FA5">
              <w:rPr>
                <w:rFonts w:ascii="Times New Roman" w:hAnsi="Times New Roman"/>
                <w:color w:val="000000" w:themeColor="text1"/>
                <w:sz w:val="24"/>
                <w:szCs w:val="24"/>
              </w:rPr>
              <w:t xml:space="preserve">   </w:t>
            </w:r>
          </w:p>
          <w:p w14:paraId="213F35B1" w14:textId="1E3493EB" w:rsidR="004A3FA5" w:rsidRPr="004A3FA5" w:rsidRDefault="004A3FA5" w:rsidP="004A3FA5">
            <w:pPr>
              <w:spacing w:after="0" w:line="240" w:lineRule="auto"/>
              <w:jc w:val="both"/>
              <w:rPr>
                <w:rFonts w:ascii="Times New Roman" w:hAnsi="Times New Roman"/>
                <w:color w:val="000000" w:themeColor="text1"/>
                <w:sz w:val="24"/>
                <w:szCs w:val="24"/>
              </w:rPr>
            </w:pPr>
            <w:r w:rsidRPr="004A3FA5">
              <w:rPr>
                <w:rFonts w:ascii="Times New Roman" w:hAnsi="Times New Roman"/>
                <w:color w:val="000000" w:themeColor="text1"/>
                <w:sz w:val="24"/>
                <w:szCs w:val="24"/>
              </w:rPr>
              <w:t xml:space="preserve">  </w:t>
            </w:r>
            <w:hyperlink r:id="rId13" w:history="1">
              <w:r w:rsidRPr="00CD2195">
                <w:rPr>
                  <w:rStyle w:val="Hyperlink"/>
                  <w:rFonts w:ascii="Times New Roman" w:hAnsi="Times New Roman"/>
                  <w:sz w:val="24"/>
                  <w:szCs w:val="24"/>
                </w:rPr>
                <w:t>www.granddictionnaireterminologique.com</w:t>
              </w:r>
            </w:hyperlink>
            <w:r>
              <w:rPr>
                <w:rFonts w:ascii="Times New Roman" w:hAnsi="Times New Roman"/>
                <w:color w:val="000000" w:themeColor="text1"/>
                <w:sz w:val="24"/>
                <w:szCs w:val="24"/>
              </w:rPr>
              <w:t xml:space="preserve"> </w:t>
            </w:r>
            <w:r w:rsidRPr="004A3FA5">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 </w:t>
            </w:r>
          </w:p>
          <w:p w14:paraId="10FB898A" w14:textId="6BFE083E" w:rsidR="004A3FA5" w:rsidRPr="004A3FA5" w:rsidRDefault="004A3FA5" w:rsidP="004A3FA5">
            <w:pPr>
              <w:spacing w:after="0" w:line="240" w:lineRule="auto"/>
              <w:jc w:val="both"/>
              <w:rPr>
                <w:rFonts w:ascii="Times New Roman" w:hAnsi="Times New Roman"/>
                <w:color w:val="000000" w:themeColor="text1"/>
                <w:sz w:val="24"/>
                <w:szCs w:val="24"/>
              </w:rPr>
            </w:pPr>
            <w:r w:rsidRPr="004A3FA5">
              <w:rPr>
                <w:rFonts w:ascii="Times New Roman" w:hAnsi="Times New Roman"/>
                <w:color w:val="000000" w:themeColor="text1"/>
                <w:sz w:val="24"/>
                <w:szCs w:val="24"/>
              </w:rPr>
              <w:t xml:space="preserve">  </w:t>
            </w:r>
            <w:hyperlink r:id="rId14" w:history="1">
              <w:r w:rsidRPr="00CD2195">
                <w:rPr>
                  <w:rStyle w:val="Hyperlink"/>
                  <w:rFonts w:ascii="Times New Roman" w:hAnsi="Times New Roman"/>
                  <w:sz w:val="24"/>
                  <w:szCs w:val="24"/>
                </w:rPr>
                <w:t>https://www.encyclopedie-energie.org</w:t>
              </w:r>
            </w:hyperlink>
            <w:r>
              <w:rPr>
                <w:rFonts w:ascii="Times New Roman" w:hAnsi="Times New Roman"/>
                <w:color w:val="000000" w:themeColor="text1"/>
                <w:sz w:val="24"/>
                <w:szCs w:val="24"/>
              </w:rPr>
              <w:t xml:space="preserve"> </w:t>
            </w:r>
            <w:r w:rsidRPr="004A3FA5">
              <w:rPr>
                <w:rFonts w:ascii="Times New Roman" w:hAnsi="Times New Roman"/>
                <w:color w:val="000000" w:themeColor="text1"/>
                <w:sz w:val="24"/>
                <w:szCs w:val="24"/>
              </w:rPr>
              <w:t xml:space="preserve">  </w:t>
            </w:r>
          </w:p>
          <w:p w14:paraId="1CD83C7D" w14:textId="2EC886F9" w:rsidR="004A3FA5" w:rsidRPr="004A3FA5" w:rsidRDefault="004A3FA5" w:rsidP="004A3FA5">
            <w:pPr>
              <w:spacing w:after="0" w:line="240" w:lineRule="auto"/>
              <w:jc w:val="both"/>
              <w:rPr>
                <w:rFonts w:ascii="Times New Roman" w:hAnsi="Times New Roman"/>
                <w:color w:val="000000" w:themeColor="text1"/>
                <w:sz w:val="24"/>
                <w:szCs w:val="24"/>
              </w:rPr>
            </w:pPr>
            <w:r w:rsidRPr="004A3FA5">
              <w:rPr>
                <w:rFonts w:ascii="Times New Roman" w:hAnsi="Times New Roman"/>
                <w:color w:val="000000" w:themeColor="text1"/>
                <w:sz w:val="24"/>
                <w:szCs w:val="24"/>
              </w:rPr>
              <w:t xml:space="preserve">  </w:t>
            </w:r>
            <w:hyperlink r:id="rId15" w:history="1">
              <w:r w:rsidRPr="00CD2195">
                <w:rPr>
                  <w:rStyle w:val="Hyperlink"/>
                  <w:rFonts w:ascii="Times New Roman" w:hAnsi="Times New Roman"/>
                  <w:sz w:val="24"/>
                  <w:szCs w:val="24"/>
                </w:rPr>
                <w:t>http://www.le-fos.com/historique-2.html</w:t>
              </w:r>
            </w:hyperlink>
            <w:r>
              <w:rPr>
                <w:rFonts w:ascii="Times New Roman" w:hAnsi="Times New Roman"/>
                <w:color w:val="000000" w:themeColor="text1"/>
                <w:sz w:val="24"/>
                <w:szCs w:val="24"/>
              </w:rPr>
              <w:t xml:space="preserve"> </w:t>
            </w:r>
            <w:r w:rsidRPr="004A3FA5">
              <w:rPr>
                <w:rFonts w:ascii="Times New Roman" w:hAnsi="Times New Roman"/>
                <w:color w:val="000000" w:themeColor="text1"/>
                <w:sz w:val="24"/>
                <w:szCs w:val="24"/>
              </w:rPr>
              <w:t xml:space="preserve"> </w:t>
            </w:r>
          </w:p>
          <w:p w14:paraId="2E955A95" w14:textId="3C55CA75" w:rsidR="004A3FA5" w:rsidRPr="004A3FA5" w:rsidRDefault="004A3FA5" w:rsidP="004A3FA5">
            <w:pPr>
              <w:spacing w:after="0" w:line="240" w:lineRule="auto"/>
              <w:jc w:val="both"/>
              <w:rPr>
                <w:rFonts w:ascii="Times New Roman" w:hAnsi="Times New Roman"/>
                <w:color w:val="000000" w:themeColor="text1"/>
                <w:sz w:val="24"/>
                <w:szCs w:val="24"/>
              </w:rPr>
            </w:pPr>
            <w:r w:rsidRPr="004A3FA5">
              <w:rPr>
                <w:rFonts w:ascii="Times New Roman" w:hAnsi="Times New Roman"/>
                <w:color w:val="000000" w:themeColor="text1"/>
                <w:sz w:val="24"/>
                <w:szCs w:val="24"/>
              </w:rPr>
              <w:t xml:space="preserve">  </w:t>
            </w:r>
            <w:hyperlink r:id="rId16" w:history="1">
              <w:r w:rsidRPr="00CD2195">
                <w:rPr>
                  <w:rStyle w:val="Hyperlink"/>
                  <w:rFonts w:ascii="Times New Roman" w:hAnsi="Times New Roman"/>
                  <w:sz w:val="24"/>
                  <w:szCs w:val="24"/>
                </w:rPr>
                <w:t>http://www.techdico.com/</w:t>
              </w:r>
            </w:hyperlink>
            <w:r>
              <w:rPr>
                <w:rFonts w:ascii="Times New Roman" w:hAnsi="Times New Roman"/>
                <w:color w:val="000000" w:themeColor="text1"/>
                <w:sz w:val="24"/>
                <w:szCs w:val="24"/>
              </w:rPr>
              <w:t xml:space="preserve"> </w:t>
            </w:r>
            <w:r w:rsidRPr="004A3FA5">
              <w:rPr>
                <w:rFonts w:ascii="Times New Roman" w:hAnsi="Times New Roman"/>
                <w:color w:val="000000" w:themeColor="text1"/>
                <w:sz w:val="24"/>
                <w:szCs w:val="24"/>
              </w:rPr>
              <w:t xml:space="preserve"> </w:t>
            </w:r>
          </w:p>
          <w:p w14:paraId="32C0D16F" w14:textId="69548F35" w:rsidR="004A3FA5" w:rsidRPr="004A3FA5" w:rsidRDefault="004A3FA5" w:rsidP="004A3FA5">
            <w:pPr>
              <w:spacing w:after="0" w:line="240" w:lineRule="auto"/>
              <w:jc w:val="both"/>
              <w:rPr>
                <w:rFonts w:ascii="Times New Roman" w:hAnsi="Times New Roman"/>
                <w:color w:val="000000" w:themeColor="text1"/>
                <w:sz w:val="24"/>
                <w:szCs w:val="24"/>
              </w:rPr>
            </w:pPr>
            <w:r w:rsidRPr="004A3FA5">
              <w:rPr>
                <w:rFonts w:ascii="Times New Roman" w:hAnsi="Times New Roman"/>
                <w:color w:val="000000" w:themeColor="text1"/>
                <w:sz w:val="24"/>
                <w:szCs w:val="24"/>
              </w:rPr>
              <w:t xml:space="preserve">  </w:t>
            </w:r>
            <w:hyperlink r:id="rId17" w:history="1">
              <w:r w:rsidRPr="00CD2195">
                <w:rPr>
                  <w:rStyle w:val="Hyperlink"/>
                  <w:rFonts w:ascii="Times New Roman" w:hAnsi="Times New Roman"/>
                  <w:sz w:val="24"/>
                  <w:szCs w:val="24"/>
                </w:rPr>
                <w:t>www.techniques-ingenieur.fr</w:t>
              </w:r>
            </w:hyperlink>
            <w:r>
              <w:rPr>
                <w:rFonts w:ascii="Times New Roman" w:hAnsi="Times New Roman"/>
                <w:color w:val="000000" w:themeColor="text1"/>
                <w:sz w:val="24"/>
                <w:szCs w:val="24"/>
              </w:rPr>
              <w:t xml:space="preserve"> </w:t>
            </w:r>
            <w:r w:rsidRPr="004A3FA5">
              <w:rPr>
                <w:rFonts w:ascii="Times New Roman" w:hAnsi="Times New Roman"/>
                <w:color w:val="000000" w:themeColor="text1"/>
                <w:sz w:val="24"/>
                <w:szCs w:val="24"/>
              </w:rPr>
              <w:t xml:space="preserve">  </w:t>
            </w:r>
          </w:p>
          <w:p w14:paraId="2A2F57DB" w14:textId="5D204640" w:rsidR="004A3FA5" w:rsidRPr="004A3FA5" w:rsidRDefault="004A3FA5" w:rsidP="004A3FA5">
            <w:pPr>
              <w:spacing w:after="0" w:line="240" w:lineRule="auto"/>
              <w:jc w:val="both"/>
              <w:rPr>
                <w:rFonts w:ascii="Times New Roman" w:hAnsi="Times New Roman"/>
                <w:color w:val="000000" w:themeColor="text1"/>
                <w:sz w:val="24"/>
                <w:szCs w:val="24"/>
              </w:rPr>
            </w:pPr>
            <w:r w:rsidRPr="004A3FA5">
              <w:rPr>
                <w:rFonts w:ascii="Times New Roman" w:hAnsi="Times New Roman"/>
                <w:color w:val="000000" w:themeColor="text1"/>
                <w:sz w:val="24"/>
                <w:szCs w:val="24"/>
              </w:rPr>
              <w:t xml:space="preserve">  </w:t>
            </w:r>
            <w:hyperlink r:id="rId18" w:history="1">
              <w:r w:rsidRPr="00CD2195">
                <w:rPr>
                  <w:rStyle w:val="Hyperlink"/>
                  <w:rFonts w:ascii="Times New Roman" w:hAnsi="Times New Roman"/>
                  <w:sz w:val="24"/>
                  <w:szCs w:val="24"/>
                </w:rPr>
                <w:t>http://www.granddictionnaire.com/btml/fra/r_motclef/index800_1.asp</w:t>
              </w:r>
            </w:hyperlink>
            <w:r>
              <w:rPr>
                <w:rFonts w:ascii="Times New Roman" w:hAnsi="Times New Roman"/>
                <w:color w:val="000000" w:themeColor="text1"/>
                <w:sz w:val="24"/>
                <w:szCs w:val="24"/>
              </w:rPr>
              <w:t xml:space="preserve"> </w:t>
            </w:r>
            <w:r w:rsidRPr="004A3FA5">
              <w:rPr>
                <w:rFonts w:ascii="Times New Roman" w:hAnsi="Times New Roman"/>
                <w:color w:val="000000" w:themeColor="text1"/>
                <w:sz w:val="24"/>
                <w:szCs w:val="24"/>
              </w:rPr>
              <w:t xml:space="preserve">  </w:t>
            </w:r>
          </w:p>
          <w:p w14:paraId="754A3FCD" w14:textId="7F9CCF44" w:rsidR="004A3FA5" w:rsidRPr="004A3FA5" w:rsidRDefault="004A3FA5" w:rsidP="004A3FA5">
            <w:pPr>
              <w:spacing w:after="0" w:line="240" w:lineRule="auto"/>
              <w:jc w:val="both"/>
              <w:rPr>
                <w:rFonts w:ascii="Times New Roman" w:hAnsi="Times New Roman"/>
                <w:color w:val="000000" w:themeColor="text1"/>
                <w:sz w:val="24"/>
                <w:szCs w:val="24"/>
              </w:rPr>
            </w:pPr>
            <w:r w:rsidRPr="004A3FA5">
              <w:rPr>
                <w:rFonts w:ascii="Times New Roman" w:hAnsi="Times New Roman"/>
                <w:color w:val="000000" w:themeColor="text1"/>
                <w:sz w:val="24"/>
                <w:szCs w:val="24"/>
              </w:rPr>
              <w:t xml:space="preserve">  </w:t>
            </w:r>
            <w:hyperlink r:id="rId19" w:history="1">
              <w:r w:rsidRPr="00CD2195">
                <w:rPr>
                  <w:rStyle w:val="Hyperlink"/>
                  <w:rFonts w:ascii="Times New Roman" w:hAnsi="Times New Roman"/>
                  <w:sz w:val="24"/>
                  <w:szCs w:val="24"/>
                </w:rPr>
                <w:t>http://www.lexilogos.com/francais_langue_dictionnaires.htm</w:t>
              </w:r>
            </w:hyperlink>
            <w:r>
              <w:rPr>
                <w:rFonts w:ascii="Times New Roman" w:hAnsi="Times New Roman"/>
                <w:color w:val="000000" w:themeColor="text1"/>
                <w:sz w:val="24"/>
                <w:szCs w:val="24"/>
              </w:rPr>
              <w:t xml:space="preserve"> </w:t>
            </w:r>
            <w:r w:rsidRPr="004A3FA5">
              <w:rPr>
                <w:rFonts w:ascii="Times New Roman" w:hAnsi="Times New Roman"/>
                <w:color w:val="000000" w:themeColor="text1"/>
                <w:sz w:val="24"/>
                <w:szCs w:val="24"/>
              </w:rPr>
              <w:t xml:space="preserve">   </w:t>
            </w:r>
          </w:p>
          <w:p w14:paraId="54BBFB2E" w14:textId="6C44C4B4" w:rsidR="00EF229D" w:rsidRPr="00FB1D82" w:rsidRDefault="004A3FA5" w:rsidP="004A3FA5">
            <w:pPr>
              <w:spacing w:after="0" w:line="240" w:lineRule="auto"/>
              <w:jc w:val="both"/>
              <w:rPr>
                <w:rFonts w:ascii="Times New Roman" w:hAnsi="Times New Roman"/>
                <w:color w:val="000000" w:themeColor="text1"/>
                <w:sz w:val="24"/>
                <w:szCs w:val="24"/>
              </w:rPr>
            </w:pPr>
            <w:r w:rsidRPr="004A3FA5">
              <w:rPr>
                <w:rFonts w:ascii="Times New Roman" w:hAnsi="Times New Roman"/>
                <w:color w:val="000000" w:themeColor="text1"/>
                <w:sz w:val="24"/>
                <w:szCs w:val="24"/>
              </w:rPr>
              <w:t xml:space="preserve">  </w:t>
            </w:r>
            <w:hyperlink r:id="rId20" w:history="1">
              <w:r w:rsidRPr="00CD2195">
                <w:rPr>
                  <w:rStyle w:val="Hyperlink"/>
                  <w:rFonts w:ascii="Times New Roman" w:hAnsi="Times New Roman"/>
                  <w:sz w:val="24"/>
                  <w:szCs w:val="24"/>
                </w:rPr>
                <w:t>https://iate.europa.eu</w:t>
              </w:r>
            </w:hyperlink>
            <w:r>
              <w:rPr>
                <w:rFonts w:ascii="Times New Roman" w:hAnsi="Times New Roman"/>
                <w:color w:val="000000" w:themeColor="text1"/>
                <w:sz w:val="24"/>
                <w:szCs w:val="24"/>
              </w:rPr>
              <w:t xml:space="preserve"> </w:t>
            </w:r>
            <w:r w:rsidR="00EF229D">
              <w:rPr>
                <w:rFonts w:ascii="Times New Roman" w:hAnsi="Times New Roman"/>
                <w:color w:val="000000" w:themeColor="text1"/>
                <w:sz w:val="24"/>
                <w:szCs w:val="24"/>
              </w:rPr>
              <w:t xml:space="preserve"> </w:t>
            </w:r>
          </w:p>
        </w:tc>
      </w:tr>
    </w:tbl>
    <w:p w14:paraId="51BC018E" w14:textId="7D2CB7D1" w:rsidR="008F48E0" w:rsidRDefault="008F48E0" w:rsidP="000B3BD0">
      <w:pPr>
        <w:spacing w:after="0" w:line="240" w:lineRule="auto"/>
        <w:rPr>
          <w:rFonts w:ascii="Times New Roman" w:hAnsi="Times New Roman"/>
          <w:b/>
          <w:sz w:val="24"/>
          <w:szCs w:val="24"/>
        </w:rPr>
      </w:pPr>
    </w:p>
    <w:p w14:paraId="408F0F8D" w14:textId="77777777" w:rsidR="008F48E0" w:rsidRDefault="008F48E0" w:rsidP="000B3BD0">
      <w:pPr>
        <w:spacing w:after="0" w:line="240" w:lineRule="auto"/>
        <w:rPr>
          <w:rFonts w:ascii="Times New Roman" w:hAnsi="Times New Roman"/>
          <w:b/>
          <w:sz w:val="24"/>
          <w:szCs w:val="24"/>
        </w:rPr>
      </w:pPr>
    </w:p>
    <w:p w14:paraId="2C315FAD"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7C8D70BF" w14:textId="72C473DA"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2"/>
        <w:gridCol w:w="4067"/>
        <w:gridCol w:w="2118"/>
        <w:gridCol w:w="1965"/>
      </w:tblGrid>
      <w:tr w:rsidR="002A0FC9" w:rsidRPr="0007194F" w14:paraId="7D21E95E" w14:textId="77777777" w:rsidTr="001A3B8F">
        <w:tc>
          <w:tcPr>
            <w:tcW w:w="2532"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4067"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118"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965"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2A0FC9" w:rsidRPr="0007194F" w14:paraId="74C75806" w14:textId="77777777" w:rsidTr="001A3B8F">
        <w:trPr>
          <w:trHeight w:val="135"/>
        </w:trPr>
        <w:tc>
          <w:tcPr>
            <w:tcW w:w="2532" w:type="dxa"/>
            <w:vMerge w:val="restart"/>
          </w:tcPr>
          <w:p w14:paraId="1902AF24" w14:textId="77777777" w:rsidR="002A0FC9" w:rsidRPr="005403AE" w:rsidRDefault="002A0FC9" w:rsidP="000B3BD0">
            <w:pPr>
              <w:spacing w:after="0" w:line="240" w:lineRule="auto"/>
              <w:rPr>
                <w:rFonts w:ascii="Times New Roman" w:hAnsi="Times New Roman"/>
                <w:sz w:val="24"/>
                <w:szCs w:val="24"/>
              </w:rPr>
            </w:pPr>
            <w:r w:rsidRPr="005403AE">
              <w:rPr>
                <w:rFonts w:ascii="Times New Roman" w:hAnsi="Times New Roman"/>
                <w:sz w:val="24"/>
                <w:szCs w:val="24"/>
              </w:rPr>
              <w:t>10.4 Curs</w:t>
            </w:r>
          </w:p>
        </w:tc>
        <w:tc>
          <w:tcPr>
            <w:tcW w:w="4067" w:type="dxa"/>
            <w:shd w:val="clear" w:color="auto" w:fill="D9D9D9" w:themeFill="background1" w:themeFillShade="D9"/>
          </w:tcPr>
          <w:p w14:paraId="1705B273" w14:textId="6B69C9C2" w:rsidR="006E2D3A" w:rsidRPr="005403AE" w:rsidRDefault="006E2D3A" w:rsidP="000B3BD0">
            <w:pPr>
              <w:spacing w:after="0" w:line="240" w:lineRule="auto"/>
              <w:rPr>
                <w:rFonts w:ascii="Times New Roman" w:hAnsi="Times New Roman"/>
                <w:sz w:val="24"/>
                <w:szCs w:val="24"/>
              </w:rPr>
            </w:pPr>
          </w:p>
        </w:tc>
        <w:tc>
          <w:tcPr>
            <w:tcW w:w="2118" w:type="dxa"/>
          </w:tcPr>
          <w:p w14:paraId="509BAC5C" w14:textId="76D04104" w:rsidR="002A0FC9" w:rsidRPr="004671D0" w:rsidRDefault="002A0FC9" w:rsidP="5B486057">
            <w:pPr>
              <w:spacing w:after="0" w:line="240" w:lineRule="auto"/>
              <w:rPr>
                <w:rFonts w:ascii="Times New Roman" w:hAnsi="Times New Roman"/>
                <w:i/>
                <w:iCs/>
                <w:color w:val="00B0F0"/>
                <w:sz w:val="24"/>
                <w:szCs w:val="24"/>
                <w:highlight w:val="yellow"/>
              </w:rPr>
            </w:pPr>
          </w:p>
        </w:tc>
        <w:tc>
          <w:tcPr>
            <w:tcW w:w="1965" w:type="dxa"/>
          </w:tcPr>
          <w:p w14:paraId="7F30234E" w14:textId="0D3843D8" w:rsidR="002A0FC9" w:rsidRPr="004671D0" w:rsidRDefault="002A0FC9" w:rsidP="000B3BD0">
            <w:pPr>
              <w:spacing w:after="0" w:line="240" w:lineRule="auto"/>
              <w:jc w:val="center"/>
              <w:rPr>
                <w:rFonts w:ascii="Times New Roman" w:hAnsi="Times New Roman"/>
                <w:sz w:val="24"/>
                <w:szCs w:val="24"/>
                <w:highlight w:val="yellow"/>
              </w:rPr>
            </w:pPr>
          </w:p>
        </w:tc>
      </w:tr>
      <w:tr w:rsidR="006E2D3A" w:rsidRPr="0007194F" w14:paraId="53BD5912" w14:textId="77777777" w:rsidTr="001A3B8F">
        <w:trPr>
          <w:trHeight w:val="135"/>
        </w:trPr>
        <w:tc>
          <w:tcPr>
            <w:tcW w:w="2532" w:type="dxa"/>
            <w:vMerge/>
          </w:tcPr>
          <w:p w14:paraId="5EE373E2" w14:textId="77777777" w:rsidR="006E2D3A" w:rsidRPr="0007194F" w:rsidRDefault="006E2D3A" w:rsidP="000B3BD0">
            <w:pPr>
              <w:spacing w:after="0" w:line="240" w:lineRule="auto"/>
              <w:rPr>
                <w:rFonts w:ascii="Times New Roman" w:hAnsi="Times New Roman"/>
                <w:sz w:val="24"/>
                <w:szCs w:val="24"/>
              </w:rPr>
            </w:pPr>
          </w:p>
        </w:tc>
        <w:tc>
          <w:tcPr>
            <w:tcW w:w="4067" w:type="dxa"/>
            <w:vMerge w:val="restart"/>
            <w:shd w:val="clear" w:color="auto" w:fill="D9D9D9" w:themeFill="background1" w:themeFillShade="D9"/>
          </w:tcPr>
          <w:p w14:paraId="56E188D4" w14:textId="429E411A" w:rsidR="006E2D3A" w:rsidRPr="004671D0" w:rsidRDefault="006E2D3A" w:rsidP="000B3BD0">
            <w:pPr>
              <w:spacing w:after="0" w:line="240" w:lineRule="auto"/>
              <w:rPr>
                <w:rFonts w:ascii="Times New Roman" w:hAnsi="Times New Roman"/>
                <w:sz w:val="24"/>
                <w:szCs w:val="24"/>
                <w:highlight w:val="yellow"/>
              </w:rPr>
            </w:pPr>
          </w:p>
        </w:tc>
        <w:tc>
          <w:tcPr>
            <w:tcW w:w="2118" w:type="dxa"/>
          </w:tcPr>
          <w:p w14:paraId="254B2427" w14:textId="04E0E42D" w:rsidR="006E2D3A" w:rsidRPr="004671D0" w:rsidRDefault="006E2D3A" w:rsidP="000B3BD0">
            <w:pPr>
              <w:spacing w:after="0" w:line="240" w:lineRule="auto"/>
              <w:rPr>
                <w:rFonts w:ascii="Times New Roman" w:hAnsi="Times New Roman"/>
                <w:sz w:val="24"/>
                <w:szCs w:val="24"/>
                <w:highlight w:val="yellow"/>
              </w:rPr>
            </w:pPr>
          </w:p>
        </w:tc>
        <w:tc>
          <w:tcPr>
            <w:tcW w:w="1965" w:type="dxa"/>
          </w:tcPr>
          <w:p w14:paraId="4EB6BEAA" w14:textId="428F6725" w:rsidR="006E2D3A" w:rsidRPr="004671D0" w:rsidRDefault="006E2D3A" w:rsidP="000B3BD0">
            <w:pPr>
              <w:spacing w:after="0" w:line="240" w:lineRule="auto"/>
              <w:jc w:val="center"/>
              <w:rPr>
                <w:rFonts w:ascii="Times New Roman" w:hAnsi="Times New Roman"/>
                <w:sz w:val="24"/>
                <w:szCs w:val="24"/>
                <w:highlight w:val="yellow"/>
              </w:rPr>
            </w:pPr>
          </w:p>
        </w:tc>
      </w:tr>
      <w:tr w:rsidR="006E2D3A" w:rsidRPr="0007194F" w14:paraId="4C685E55" w14:textId="77777777" w:rsidTr="001A3B8F">
        <w:trPr>
          <w:trHeight w:val="135"/>
        </w:trPr>
        <w:tc>
          <w:tcPr>
            <w:tcW w:w="2532" w:type="dxa"/>
            <w:vMerge/>
          </w:tcPr>
          <w:p w14:paraId="1E88E594" w14:textId="77777777" w:rsidR="006E2D3A" w:rsidRPr="0007194F" w:rsidRDefault="006E2D3A" w:rsidP="000B3BD0">
            <w:pPr>
              <w:spacing w:after="0" w:line="240" w:lineRule="auto"/>
              <w:rPr>
                <w:rFonts w:ascii="Times New Roman" w:hAnsi="Times New Roman"/>
                <w:sz w:val="24"/>
                <w:szCs w:val="24"/>
              </w:rPr>
            </w:pPr>
          </w:p>
        </w:tc>
        <w:tc>
          <w:tcPr>
            <w:tcW w:w="4067" w:type="dxa"/>
            <w:vMerge/>
          </w:tcPr>
          <w:p w14:paraId="04DC1AF0" w14:textId="77777777" w:rsidR="006E2D3A" w:rsidRPr="004671D0" w:rsidRDefault="006E2D3A" w:rsidP="000B3BD0">
            <w:pPr>
              <w:spacing w:after="0" w:line="240" w:lineRule="auto"/>
              <w:rPr>
                <w:rFonts w:ascii="Times New Roman" w:hAnsi="Times New Roman"/>
                <w:sz w:val="24"/>
                <w:szCs w:val="24"/>
                <w:highlight w:val="yellow"/>
              </w:rPr>
            </w:pPr>
          </w:p>
        </w:tc>
        <w:tc>
          <w:tcPr>
            <w:tcW w:w="2118" w:type="dxa"/>
          </w:tcPr>
          <w:p w14:paraId="0B021732" w14:textId="4C346979" w:rsidR="006E2D3A" w:rsidRPr="004671D0" w:rsidRDefault="006E2D3A" w:rsidP="000B3BD0">
            <w:pPr>
              <w:spacing w:after="0" w:line="240" w:lineRule="auto"/>
              <w:rPr>
                <w:rFonts w:ascii="Times New Roman" w:hAnsi="Times New Roman"/>
                <w:sz w:val="24"/>
                <w:szCs w:val="24"/>
                <w:highlight w:val="yellow"/>
              </w:rPr>
            </w:pPr>
          </w:p>
        </w:tc>
        <w:tc>
          <w:tcPr>
            <w:tcW w:w="1965" w:type="dxa"/>
          </w:tcPr>
          <w:p w14:paraId="6A40A0DE" w14:textId="1274E0B1" w:rsidR="006E2D3A" w:rsidRPr="004671D0" w:rsidRDefault="006E2D3A" w:rsidP="000B3BD0">
            <w:pPr>
              <w:spacing w:after="0" w:line="240" w:lineRule="auto"/>
              <w:jc w:val="center"/>
              <w:rPr>
                <w:rFonts w:ascii="Times New Roman" w:hAnsi="Times New Roman"/>
                <w:sz w:val="24"/>
                <w:szCs w:val="24"/>
                <w:highlight w:val="yellow"/>
              </w:rPr>
            </w:pPr>
          </w:p>
        </w:tc>
      </w:tr>
      <w:tr w:rsidR="001A3B8F" w:rsidRPr="0007194F" w14:paraId="0F7F8DD7" w14:textId="77777777" w:rsidTr="001A3B8F">
        <w:trPr>
          <w:trHeight w:val="135"/>
        </w:trPr>
        <w:tc>
          <w:tcPr>
            <w:tcW w:w="2532" w:type="dxa"/>
            <w:vMerge w:val="restart"/>
          </w:tcPr>
          <w:p w14:paraId="5AF7BC1E" w14:textId="28CFC478" w:rsidR="001A3B8F" w:rsidRPr="0007194F" w:rsidRDefault="001A3B8F" w:rsidP="000B3BD0">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4067" w:type="dxa"/>
            <w:shd w:val="clear" w:color="auto" w:fill="D9D9D9" w:themeFill="background1" w:themeFillShade="D9"/>
          </w:tcPr>
          <w:p w14:paraId="6CF8B18C" w14:textId="19D6F1A3" w:rsidR="001A3B8F" w:rsidRPr="004671D0" w:rsidRDefault="001A3B8F" w:rsidP="000B3BD0">
            <w:pPr>
              <w:spacing w:after="0" w:line="240" w:lineRule="auto"/>
              <w:rPr>
                <w:rFonts w:ascii="Times New Roman" w:hAnsi="Times New Roman"/>
                <w:sz w:val="24"/>
                <w:szCs w:val="24"/>
                <w:highlight w:val="yellow"/>
              </w:rPr>
            </w:pPr>
            <w:r>
              <w:rPr>
                <w:rFonts w:ascii="Times New Roman" w:hAnsi="Times New Roman"/>
                <w:sz w:val="24"/>
                <w:szCs w:val="24"/>
              </w:rPr>
              <w:t xml:space="preserve">Activitate de seminar </w:t>
            </w:r>
          </w:p>
        </w:tc>
        <w:tc>
          <w:tcPr>
            <w:tcW w:w="2118" w:type="dxa"/>
          </w:tcPr>
          <w:p w14:paraId="1BC04238" w14:textId="6600B2A2" w:rsidR="001A3B8F" w:rsidRPr="004671D0" w:rsidRDefault="001A3B8F" w:rsidP="000B3BD0">
            <w:pPr>
              <w:spacing w:after="0" w:line="240" w:lineRule="auto"/>
              <w:rPr>
                <w:rFonts w:ascii="Times New Roman" w:hAnsi="Times New Roman"/>
                <w:sz w:val="24"/>
                <w:szCs w:val="24"/>
                <w:highlight w:val="yellow"/>
              </w:rPr>
            </w:pPr>
            <w:r w:rsidRPr="002B096E">
              <w:rPr>
                <w:rFonts w:ascii="Times New Roman" w:hAnsi="Times New Roman"/>
                <w:sz w:val="24"/>
                <w:szCs w:val="24"/>
              </w:rPr>
              <w:t>Evaluare orală</w:t>
            </w:r>
          </w:p>
        </w:tc>
        <w:tc>
          <w:tcPr>
            <w:tcW w:w="1965" w:type="dxa"/>
          </w:tcPr>
          <w:p w14:paraId="39B929A6" w14:textId="58D81A07" w:rsidR="001A3B8F" w:rsidRPr="004671D0" w:rsidRDefault="00932B26" w:rsidP="000B3BD0">
            <w:pPr>
              <w:spacing w:after="0" w:line="240" w:lineRule="auto"/>
              <w:jc w:val="center"/>
              <w:rPr>
                <w:rFonts w:ascii="Times New Roman" w:hAnsi="Times New Roman"/>
                <w:sz w:val="24"/>
                <w:szCs w:val="24"/>
                <w:highlight w:val="yellow"/>
              </w:rPr>
            </w:pPr>
            <w:r>
              <w:rPr>
                <w:rFonts w:ascii="Times New Roman" w:hAnsi="Times New Roman"/>
                <w:sz w:val="24"/>
                <w:szCs w:val="24"/>
              </w:rPr>
              <w:t>6</w:t>
            </w:r>
            <w:r w:rsidR="001A3B8F" w:rsidRPr="002D5407">
              <w:rPr>
                <w:rFonts w:ascii="Times New Roman" w:hAnsi="Times New Roman"/>
                <w:sz w:val="24"/>
                <w:szCs w:val="24"/>
              </w:rPr>
              <w:t>0%</w:t>
            </w:r>
          </w:p>
        </w:tc>
      </w:tr>
      <w:tr w:rsidR="001A3B8F" w:rsidRPr="0007194F" w14:paraId="2B4116DF" w14:textId="77777777" w:rsidTr="001A3B8F">
        <w:trPr>
          <w:trHeight w:val="113"/>
        </w:trPr>
        <w:tc>
          <w:tcPr>
            <w:tcW w:w="2532" w:type="dxa"/>
            <w:vMerge/>
          </w:tcPr>
          <w:p w14:paraId="2B711DFD" w14:textId="77777777" w:rsidR="001A3B8F" w:rsidRPr="0007194F" w:rsidRDefault="001A3B8F" w:rsidP="000B3BD0">
            <w:pPr>
              <w:spacing w:after="0" w:line="240" w:lineRule="auto"/>
              <w:ind w:right="-150"/>
              <w:rPr>
                <w:rFonts w:ascii="Times New Roman" w:hAnsi="Times New Roman"/>
                <w:sz w:val="24"/>
                <w:szCs w:val="24"/>
              </w:rPr>
            </w:pPr>
          </w:p>
        </w:tc>
        <w:tc>
          <w:tcPr>
            <w:tcW w:w="4067" w:type="dxa"/>
            <w:shd w:val="clear" w:color="auto" w:fill="D9D9D9" w:themeFill="background1" w:themeFillShade="D9"/>
          </w:tcPr>
          <w:p w14:paraId="2D98452F" w14:textId="66CEE6A1" w:rsidR="001A3B8F" w:rsidRPr="004671D0" w:rsidRDefault="001A3B8F" w:rsidP="000B3BD0">
            <w:pPr>
              <w:spacing w:after="0" w:line="240" w:lineRule="auto"/>
              <w:rPr>
                <w:rFonts w:ascii="Times New Roman" w:hAnsi="Times New Roman"/>
                <w:sz w:val="24"/>
                <w:szCs w:val="24"/>
                <w:highlight w:val="yellow"/>
              </w:rPr>
            </w:pPr>
            <w:r>
              <w:rPr>
                <w:rFonts w:ascii="Times New Roman" w:hAnsi="Times New Roman"/>
                <w:sz w:val="24"/>
                <w:szCs w:val="24"/>
              </w:rPr>
              <w:t xml:space="preserve">Temă de casă </w:t>
            </w:r>
          </w:p>
        </w:tc>
        <w:tc>
          <w:tcPr>
            <w:tcW w:w="2118" w:type="dxa"/>
          </w:tcPr>
          <w:p w14:paraId="45A2E07C" w14:textId="2A729571" w:rsidR="001A3B8F" w:rsidRPr="004671D0" w:rsidRDefault="001A3B8F" w:rsidP="000B3BD0">
            <w:pPr>
              <w:spacing w:after="0" w:line="240" w:lineRule="auto"/>
              <w:rPr>
                <w:rFonts w:ascii="Times New Roman" w:hAnsi="Times New Roman"/>
                <w:sz w:val="24"/>
                <w:szCs w:val="24"/>
                <w:highlight w:val="yellow"/>
              </w:rPr>
            </w:pPr>
            <w:r w:rsidRPr="002B096E">
              <w:rPr>
                <w:rFonts w:ascii="Times New Roman" w:hAnsi="Times New Roman"/>
                <w:sz w:val="24"/>
                <w:szCs w:val="24"/>
              </w:rPr>
              <w:t>Evaluare orală</w:t>
            </w:r>
          </w:p>
        </w:tc>
        <w:tc>
          <w:tcPr>
            <w:tcW w:w="1965" w:type="dxa"/>
          </w:tcPr>
          <w:p w14:paraId="148AC8AB" w14:textId="3377EA46" w:rsidR="001A3B8F" w:rsidRPr="004671D0" w:rsidRDefault="00932B26" w:rsidP="000B3BD0">
            <w:pPr>
              <w:spacing w:after="0" w:line="240" w:lineRule="auto"/>
              <w:jc w:val="center"/>
              <w:rPr>
                <w:rFonts w:ascii="Times New Roman" w:hAnsi="Times New Roman"/>
                <w:sz w:val="24"/>
                <w:szCs w:val="24"/>
                <w:highlight w:val="yellow"/>
              </w:rPr>
            </w:pPr>
            <w:r>
              <w:rPr>
                <w:rFonts w:ascii="Times New Roman" w:hAnsi="Times New Roman"/>
                <w:sz w:val="24"/>
                <w:szCs w:val="24"/>
              </w:rPr>
              <w:t>2</w:t>
            </w:r>
            <w:r w:rsidR="001A3B8F" w:rsidRPr="002D5407">
              <w:rPr>
                <w:rFonts w:ascii="Times New Roman" w:hAnsi="Times New Roman"/>
                <w:sz w:val="24"/>
                <w:szCs w:val="24"/>
              </w:rPr>
              <w:t>0%</w:t>
            </w:r>
          </w:p>
        </w:tc>
      </w:tr>
      <w:tr w:rsidR="001A3B8F" w:rsidRPr="0007194F" w14:paraId="72A85D0D" w14:textId="77777777" w:rsidTr="001A3B8F">
        <w:trPr>
          <w:trHeight w:val="112"/>
        </w:trPr>
        <w:tc>
          <w:tcPr>
            <w:tcW w:w="2532" w:type="dxa"/>
            <w:vMerge/>
          </w:tcPr>
          <w:p w14:paraId="459F4B64" w14:textId="77777777" w:rsidR="001A3B8F" w:rsidRPr="0007194F" w:rsidRDefault="001A3B8F" w:rsidP="000B3BD0">
            <w:pPr>
              <w:spacing w:after="0" w:line="240" w:lineRule="auto"/>
              <w:ind w:right="-150"/>
              <w:rPr>
                <w:rFonts w:ascii="Times New Roman" w:hAnsi="Times New Roman"/>
                <w:sz w:val="24"/>
                <w:szCs w:val="24"/>
              </w:rPr>
            </w:pPr>
          </w:p>
        </w:tc>
        <w:tc>
          <w:tcPr>
            <w:tcW w:w="4067" w:type="dxa"/>
            <w:shd w:val="clear" w:color="auto" w:fill="D9D9D9" w:themeFill="background1" w:themeFillShade="D9"/>
          </w:tcPr>
          <w:p w14:paraId="0B1C1AF1" w14:textId="7535FDB1" w:rsidR="001A3B8F" w:rsidRPr="004671D0" w:rsidRDefault="001A3B8F" w:rsidP="000B3BD0">
            <w:pPr>
              <w:spacing w:after="0" w:line="240" w:lineRule="auto"/>
              <w:rPr>
                <w:rFonts w:ascii="Times New Roman" w:hAnsi="Times New Roman"/>
                <w:sz w:val="24"/>
                <w:szCs w:val="24"/>
                <w:highlight w:val="yellow"/>
              </w:rPr>
            </w:pPr>
            <w:r w:rsidRPr="00D4341F">
              <w:rPr>
                <w:rFonts w:ascii="Times New Roman" w:hAnsi="Times New Roman"/>
                <w:sz w:val="24"/>
                <w:szCs w:val="24"/>
              </w:rPr>
              <w:t>Evaluare finală</w:t>
            </w:r>
          </w:p>
        </w:tc>
        <w:tc>
          <w:tcPr>
            <w:tcW w:w="2118" w:type="dxa"/>
          </w:tcPr>
          <w:p w14:paraId="50423A56" w14:textId="335258BA" w:rsidR="001A3B8F" w:rsidRPr="004671D0" w:rsidRDefault="001A3B8F" w:rsidP="000B3BD0">
            <w:pPr>
              <w:spacing w:after="0" w:line="240" w:lineRule="auto"/>
              <w:rPr>
                <w:rFonts w:ascii="Times New Roman" w:hAnsi="Times New Roman"/>
                <w:sz w:val="24"/>
                <w:szCs w:val="24"/>
                <w:highlight w:val="yellow"/>
              </w:rPr>
            </w:pPr>
            <w:r w:rsidRPr="002B096E">
              <w:rPr>
                <w:rFonts w:ascii="Times New Roman" w:hAnsi="Times New Roman"/>
                <w:sz w:val="24"/>
                <w:szCs w:val="24"/>
              </w:rPr>
              <w:t>Evaluare scrisă</w:t>
            </w:r>
          </w:p>
        </w:tc>
        <w:tc>
          <w:tcPr>
            <w:tcW w:w="1965" w:type="dxa"/>
          </w:tcPr>
          <w:p w14:paraId="17C4C438" w14:textId="6DB29CC6" w:rsidR="001A3B8F" w:rsidRPr="004671D0" w:rsidRDefault="00932B26" w:rsidP="000B3BD0">
            <w:pPr>
              <w:spacing w:after="0" w:line="240" w:lineRule="auto"/>
              <w:jc w:val="center"/>
              <w:rPr>
                <w:rFonts w:ascii="Times New Roman" w:hAnsi="Times New Roman"/>
                <w:sz w:val="24"/>
                <w:szCs w:val="24"/>
                <w:highlight w:val="yellow"/>
              </w:rPr>
            </w:pPr>
            <w:r>
              <w:rPr>
                <w:rFonts w:ascii="Times New Roman" w:hAnsi="Times New Roman"/>
                <w:sz w:val="24"/>
                <w:szCs w:val="24"/>
              </w:rPr>
              <w:t>2</w:t>
            </w:r>
            <w:r w:rsidR="001A3B8F" w:rsidRPr="002D5407">
              <w:rPr>
                <w:rFonts w:ascii="Times New Roman" w:hAnsi="Times New Roman"/>
                <w:sz w:val="24"/>
                <w:szCs w:val="24"/>
              </w:rPr>
              <w:t>0%</w:t>
            </w:r>
          </w:p>
        </w:tc>
      </w:tr>
      <w:tr w:rsidR="001A3B8F" w:rsidRPr="0007194F" w14:paraId="45DF9D34" w14:textId="77777777" w:rsidTr="001A3B8F">
        <w:tc>
          <w:tcPr>
            <w:tcW w:w="10682" w:type="dxa"/>
            <w:gridSpan w:val="4"/>
          </w:tcPr>
          <w:p w14:paraId="7B173F2D" w14:textId="0271C666" w:rsidR="001A3B8F" w:rsidRPr="0007194F" w:rsidRDefault="001A3B8F"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Pr>
                <w:rFonts w:ascii="Times New Roman" w:hAnsi="Times New Roman"/>
                <w:sz w:val="24"/>
                <w:szCs w:val="24"/>
              </w:rPr>
              <w:t>Condiții de promovare</w:t>
            </w:r>
          </w:p>
        </w:tc>
      </w:tr>
      <w:tr w:rsidR="001A3B8F" w:rsidRPr="0007194F" w14:paraId="61E018F6" w14:textId="77777777" w:rsidTr="001A3B8F">
        <w:tc>
          <w:tcPr>
            <w:tcW w:w="10682" w:type="dxa"/>
            <w:gridSpan w:val="4"/>
          </w:tcPr>
          <w:p w14:paraId="5165E411" w14:textId="7BA07C42" w:rsidR="001A3B8F" w:rsidRPr="00DF1DE6" w:rsidRDefault="001A3B8F" w:rsidP="001F45B8">
            <w:pPr>
              <w:spacing w:after="0" w:line="240" w:lineRule="auto"/>
              <w:ind w:left="641"/>
              <w:rPr>
                <w:rFonts w:ascii="Times New Roman" w:hAnsi="Times New Roman"/>
                <w:sz w:val="24"/>
                <w:szCs w:val="24"/>
              </w:rPr>
            </w:pPr>
            <w:r w:rsidRPr="00DF1DE6">
              <w:rPr>
                <w:rFonts w:ascii="Times New Roman" w:hAnsi="Times New Roman"/>
                <w:sz w:val="24"/>
                <w:szCs w:val="24"/>
              </w:rPr>
              <w:t>Obținerea a 50% din punctajul total</w:t>
            </w:r>
            <w:r w:rsidR="00553499">
              <w:rPr>
                <w:rFonts w:ascii="Times New Roman" w:hAnsi="Times New Roman"/>
                <w:sz w:val="24"/>
                <w:szCs w:val="24"/>
              </w:rPr>
              <w:t>.</w:t>
            </w:r>
          </w:p>
          <w:p w14:paraId="0253BF57" w14:textId="19B24F6A" w:rsidR="001A3B8F" w:rsidRPr="0007194F" w:rsidRDefault="001A3B8F" w:rsidP="001F45B8">
            <w:pPr>
              <w:spacing w:after="0" w:line="240" w:lineRule="auto"/>
              <w:rPr>
                <w:rFonts w:ascii="Times New Roman" w:hAnsi="Times New Roman"/>
                <w:sz w:val="24"/>
                <w:szCs w:val="24"/>
              </w:rPr>
            </w:pPr>
          </w:p>
        </w:tc>
      </w:tr>
    </w:tbl>
    <w:p w14:paraId="1AE05E8C" w14:textId="519C12CD" w:rsidR="004671D0" w:rsidRDefault="00EF61F2" w:rsidP="000B3BD0">
      <w:pPr>
        <w:spacing w:line="240" w:lineRule="auto"/>
        <w:rPr>
          <w:rFonts w:ascii="Times New Roman" w:hAnsi="Times New Roman"/>
          <w:sz w:val="24"/>
          <w:szCs w:val="24"/>
        </w:rPr>
      </w:pPr>
      <w:r>
        <w:rPr>
          <w:rFonts w:ascii="Times New Roman" w:hAnsi="Times New Roman"/>
          <w:sz w:val="24"/>
          <w:szCs w:val="24"/>
        </w:rPr>
        <w:t xml:space="preserve"> </w:t>
      </w:r>
    </w:p>
    <w:p w14:paraId="30D7B7C9" w14:textId="77777777" w:rsidR="00DC450D" w:rsidRPr="004671D0" w:rsidRDefault="00DC450D" w:rsidP="000B3BD0">
      <w:pPr>
        <w:spacing w:line="240" w:lineRule="auto"/>
        <w:rPr>
          <w:rFonts w:ascii="Times New Roman" w:hAnsi="Times New Roman"/>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5FE15572" w14:textId="77777777" w:rsidR="00072B00" w:rsidRDefault="00072B00" w:rsidP="00A03727">
            <w:pPr>
              <w:rPr>
                <w:rFonts w:ascii="Times New Roman" w:hAnsi="Times New Roman"/>
                <w:color w:val="92D050"/>
                <w:sz w:val="24"/>
                <w:szCs w:val="24"/>
              </w:rPr>
            </w:pPr>
            <w:r>
              <w:rPr>
                <w:rFonts w:ascii="Times New Roman" w:hAnsi="Times New Roman"/>
                <w:sz w:val="24"/>
                <w:szCs w:val="24"/>
              </w:rPr>
              <w:t>Data completării</w:t>
            </w:r>
            <w:r w:rsidR="00536B72">
              <w:rPr>
                <w:rFonts w:ascii="Times New Roman" w:hAnsi="Times New Roman"/>
                <w:sz w:val="24"/>
                <w:szCs w:val="24"/>
              </w:rPr>
              <w:t xml:space="preserve"> </w:t>
            </w:r>
          </w:p>
          <w:p w14:paraId="5F83081C" w14:textId="6297D8F1" w:rsidR="00A03727" w:rsidRDefault="00A03727" w:rsidP="00A03727">
            <w:pPr>
              <w:rPr>
                <w:rFonts w:ascii="Times New Roman" w:hAnsi="Times New Roman"/>
                <w:sz w:val="24"/>
                <w:szCs w:val="24"/>
              </w:rPr>
            </w:pPr>
            <w:r w:rsidRPr="00A03727">
              <w:rPr>
                <w:rFonts w:ascii="Times New Roman" w:hAnsi="Times New Roman"/>
                <w:sz w:val="24"/>
                <w:szCs w:val="24"/>
              </w:rPr>
              <w:t>24.09.2025</w:t>
            </w:r>
          </w:p>
        </w:tc>
        <w:tc>
          <w:tcPr>
            <w:tcW w:w="4277" w:type="dxa"/>
          </w:tcPr>
          <w:p w14:paraId="169F6AC2" w14:textId="766A9048" w:rsidR="00072B00" w:rsidRDefault="00072B00" w:rsidP="000B3BD0">
            <w:pPr>
              <w:rPr>
                <w:rFonts w:ascii="Times New Roman" w:hAnsi="Times New Roman"/>
                <w:sz w:val="24"/>
                <w:szCs w:val="24"/>
              </w:rPr>
            </w:pPr>
            <w:r>
              <w:rPr>
                <w:rFonts w:ascii="Times New Roman" w:hAnsi="Times New Roman"/>
                <w:sz w:val="24"/>
                <w:szCs w:val="24"/>
              </w:rPr>
              <w:t>Titular de curs</w:t>
            </w:r>
          </w:p>
          <w:p w14:paraId="40DB0ACA" w14:textId="0DFCF1DB" w:rsidR="003C6DC8" w:rsidRDefault="003C6DC8" w:rsidP="000B3BD0">
            <w:pPr>
              <w:rPr>
                <w:rFonts w:ascii="Times New Roman" w:hAnsi="Times New Roman"/>
                <w:sz w:val="24"/>
                <w:szCs w:val="24"/>
              </w:rPr>
            </w:pPr>
            <w:r w:rsidRPr="004671D0">
              <w:rPr>
                <w:rFonts w:ascii="Times New Roman" w:hAnsi="Times New Roman"/>
                <w:sz w:val="24"/>
                <w:szCs w:val="24"/>
                <w:highlight w:val="yellow"/>
              </w:rPr>
              <w:t xml:space="preserve"> </w:t>
            </w:r>
          </w:p>
        </w:tc>
        <w:tc>
          <w:tcPr>
            <w:tcW w:w="3982" w:type="dxa"/>
          </w:tcPr>
          <w:p w14:paraId="2E39C173" w14:textId="712E0839" w:rsidR="003C6DC8" w:rsidRDefault="00072B00" w:rsidP="00A03727">
            <w:pPr>
              <w:rPr>
                <w:rFonts w:ascii="Times New Roman" w:hAnsi="Times New Roman"/>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tc>
      </w:tr>
      <w:tr w:rsidR="00072B00" w14:paraId="6FD081A3" w14:textId="77777777" w:rsidTr="003075CA">
        <w:tc>
          <w:tcPr>
            <w:tcW w:w="2207" w:type="dxa"/>
          </w:tcPr>
          <w:p w14:paraId="346C1E2C" w14:textId="77777777" w:rsidR="00072B00" w:rsidRDefault="00072B00" w:rsidP="000B3BD0">
            <w:pPr>
              <w:rPr>
                <w:rFonts w:ascii="Times New Roman" w:hAnsi="Times New Roman"/>
                <w:sz w:val="24"/>
                <w:szCs w:val="24"/>
              </w:rPr>
            </w:pPr>
          </w:p>
        </w:tc>
        <w:tc>
          <w:tcPr>
            <w:tcW w:w="4277" w:type="dxa"/>
            <w:tcBorders>
              <w:bottom w:val="single" w:sz="4" w:space="0" w:color="auto"/>
            </w:tcBorders>
          </w:tcPr>
          <w:p w14:paraId="32CE3FC6" w14:textId="77777777" w:rsidR="00072B00" w:rsidRDefault="00072B00" w:rsidP="000B3BD0">
            <w:pPr>
              <w:rPr>
                <w:rFonts w:ascii="Times New Roman" w:hAnsi="Times New Roman"/>
                <w:sz w:val="24"/>
                <w:szCs w:val="24"/>
              </w:rPr>
            </w:pPr>
          </w:p>
        </w:tc>
        <w:tc>
          <w:tcPr>
            <w:tcW w:w="3982" w:type="dxa"/>
            <w:tcBorders>
              <w:bottom w:val="single" w:sz="4" w:space="0" w:color="auto"/>
            </w:tcBorders>
          </w:tcPr>
          <w:p w14:paraId="2D7154D7" w14:textId="5A99FA9A" w:rsidR="00072B00" w:rsidRDefault="00A03727" w:rsidP="000B3BD0">
            <w:pPr>
              <w:rPr>
                <w:rFonts w:ascii="Times New Roman" w:hAnsi="Times New Roman"/>
                <w:sz w:val="24"/>
                <w:szCs w:val="24"/>
              </w:rPr>
            </w:pPr>
            <w:r>
              <w:rPr>
                <w:rFonts w:ascii="Times New Roman" w:hAnsi="Times New Roman"/>
                <w:sz w:val="24"/>
                <w:szCs w:val="24"/>
              </w:rPr>
              <w:t>Lect.univ.dr. Carmen Bîzu</w:t>
            </w:r>
          </w:p>
        </w:tc>
      </w:tr>
      <w:tr w:rsidR="00072B00" w14:paraId="70CCFEEC" w14:textId="77777777" w:rsidTr="003075CA">
        <w:tc>
          <w:tcPr>
            <w:tcW w:w="2207" w:type="dxa"/>
          </w:tcPr>
          <w:p w14:paraId="3FBAC7CE" w14:textId="77777777" w:rsidR="00072B00"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Default="00072B00" w:rsidP="000B3BD0">
            <w:pPr>
              <w:rPr>
                <w:rFonts w:ascii="Times New Roman" w:hAnsi="Times New Roman"/>
                <w:sz w:val="24"/>
                <w:szCs w:val="24"/>
              </w:rPr>
            </w:pPr>
          </w:p>
        </w:tc>
      </w:tr>
      <w:tr w:rsidR="00072B00" w14:paraId="39AA7B7F" w14:textId="77777777" w:rsidTr="003075CA">
        <w:tc>
          <w:tcPr>
            <w:tcW w:w="2207" w:type="dxa"/>
          </w:tcPr>
          <w:p w14:paraId="562E954C" w14:textId="6E90EBE5" w:rsidR="00072B00" w:rsidRDefault="00072B00" w:rsidP="005A58BC">
            <w:pPr>
              <w:rPr>
                <w:rFonts w:ascii="Times New Roman" w:hAnsi="Times New Roman"/>
                <w:sz w:val="24"/>
                <w:szCs w:val="24"/>
              </w:rPr>
            </w:pPr>
            <w:r>
              <w:rPr>
                <w:rFonts w:ascii="Times New Roman" w:hAnsi="Times New Roman"/>
                <w:sz w:val="24"/>
                <w:szCs w:val="24"/>
              </w:rPr>
              <w:t>Data avizării în departament</w:t>
            </w:r>
            <w:r w:rsidR="00B4650B">
              <w:rPr>
                <w:rFonts w:ascii="Times New Roman" w:hAnsi="Times New Roman"/>
                <w:sz w:val="24"/>
                <w:szCs w:val="24"/>
              </w:rPr>
              <w:t xml:space="preserve"> </w:t>
            </w:r>
          </w:p>
        </w:tc>
        <w:tc>
          <w:tcPr>
            <w:tcW w:w="8259" w:type="dxa"/>
            <w:gridSpan w:val="2"/>
          </w:tcPr>
          <w:p w14:paraId="56E69400" w14:textId="48B6AAC6"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p>
          <w:p w14:paraId="09CF9E52" w14:textId="4473DB7B" w:rsidR="003C6DC8" w:rsidRDefault="005A58BC" w:rsidP="000B3BD0">
            <w:pPr>
              <w:rPr>
                <w:rFonts w:ascii="Times New Roman" w:hAnsi="Times New Roman"/>
                <w:sz w:val="24"/>
                <w:szCs w:val="24"/>
              </w:rPr>
            </w:pPr>
            <w:r>
              <w:rPr>
                <w:rFonts w:ascii="Times New Roman" w:hAnsi="Times New Roman"/>
                <w:sz w:val="24"/>
                <w:szCs w:val="24"/>
              </w:rPr>
              <w:t>Conf.univ.dr. Laura Cîțu</w:t>
            </w:r>
          </w:p>
          <w:p w14:paraId="2497EC3C" w14:textId="73938792" w:rsidR="00FB6888" w:rsidRDefault="00FB6888" w:rsidP="000B3BD0">
            <w:pPr>
              <w:rPr>
                <w:rFonts w:ascii="Times New Roman" w:hAnsi="Times New Roman"/>
                <w:sz w:val="24"/>
                <w:szCs w:val="24"/>
              </w:rPr>
            </w:pPr>
            <w:r>
              <w:rPr>
                <w:rFonts w:ascii="Times New Roman" w:hAnsi="Times New Roman"/>
                <w:sz w:val="24"/>
                <w:szCs w:val="24"/>
              </w:rPr>
              <w:t>___________________________________________________________________</w:t>
            </w:r>
          </w:p>
          <w:p w14:paraId="49BB8357" w14:textId="1808CC72" w:rsidR="00FB6888" w:rsidRDefault="00FB6888" w:rsidP="000B3BD0">
            <w:pPr>
              <w:rPr>
                <w:rFonts w:ascii="Times New Roman" w:hAnsi="Times New Roman"/>
                <w:sz w:val="24"/>
                <w:szCs w:val="24"/>
              </w:rPr>
            </w:pPr>
          </w:p>
        </w:tc>
      </w:tr>
      <w:tr w:rsidR="00072B00" w14:paraId="6A42378F" w14:textId="77777777" w:rsidTr="00BA0EDC">
        <w:tc>
          <w:tcPr>
            <w:tcW w:w="2207" w:type="dxa"/>
          </w:tcPr>
          <w:p w14:paraId="4364EBD7" w14:textId="77777777" w:rsidR="00072B00" w:rsidRDefault="00072B00" w:rsidP="000B3BD0">
            <w:pPr>
              <w:rPr>
                <w:rFonts w:ascii="Times New Roman" w:hAnsi="Times New Roman"/>
                <w:sz w:val="24"/>
                <w:szCs w:val="24"/>
              </w:rPr>
            </w:pPr>
          </w:p>
        </w:tc>
        <w:tc>
          <w:tcPr>
            <w:tcW w:w="8259" w:type="dxa"/>
            <w:gridSpan w:val="2"/>
          </w:tcPr>
          <w:p w14:paraId="11B86688" w14:textId="77777777" w:rsidR="00072B00" w:rsidRDefault="00072B00" w:rsidP="000B3BD0">
            <w:pPr>
              <w:rPr>
                <w:rFonts w:ascii="Times New Roman" w:hAnsi="Times New Roman"/>
                <w:sz w:val="24"/>
                <w:szCs w:val="24"/>
              </w:rPr>
            </w:pPr>
          </w:p>
        </w:tc>
      </w:tr>
      <w:tr w:rsidR="003075CA" w14:paraId="6FD71419" w14:textId="77777777" w:rsidTr="003075CA">
        <w:tc>
          <w:tcPr>
            <w:tcW w:w="2207" w:type="dxa"/>
          </w:tcPr>
          <w:p w14:paraId="03F4D1DE" w14:textId="77777777" w:rsidR="00B4650B" w:rsidRDefault="003075CA" w:rsidP="000B3BD0">
            <w:pPr>
              <w:rPr>
                <w:rFonts w:ascii="Times New Roman" w:hAnsi="Times New Roman"/>
                <w:sz w:val="24"/>
                <w:szCs w:val="24"/>
              </w:rPr>
            </w:pPr>
            <w:r>
              <w:rPr>
                <w:rFonts w:ascii="Times New Roman" w:hAnsi="Times New Roman"/>
                <w:sz w:val="24"/>
                <w:szCs w:val="24"/>
              </w:rPr>
              <w:t>Data aprobării în Consiliul Facultății</w:t>
            </w:r>
          </w:p>
          <w:p w14:paraId="42CCED2E" w14:textId="2BB7D487" w:rsidR="003075CA" w:rsidRDefault="00B4650B" w:rsidP="005A58BC">
            <w:pPr>
              <w:rPr>
                <w:rFonts w:ascii="Times New Roman" w:hAnsi="Times New Roman"/>
                <w:sz w:val="24"/>
                <w:szCs w:val="24"/>
              </w:rPr>
            </w:pPr>
            <w:r>
              <w:rPr>
                <w:rFonts w:ascii="Times New Roman" w:hAnsi="Times New Roman"/>
                <w:sz w:val="24"/>
                <w:szCs w:val="24"/>
              </w:rPr>
              <w:t xml:space="preserve"> </w:t>
            </w:r>
          </w:p>
        </w:tc>
        <w:tc>
          <w:tcPr>
            <w:tcW w:w="8259" w:type="dxa"/>
            <w:gridSpan w:val="2"/>
            <w:tcBorders>
              <w:bottom w:val="single" w:sz="4" w:space="0" w:color="auto"/>
            </w:tcBorders>
          </w:tcPr>
          <w:p w14:paraId="2E7175C9" w14:textId="46610686" w:rsidR="003075CA" w:rsidRDefault="003075CA" w:rsidP="000B3BD0">
            <w:pPr>
              <w:rPr>
                <w:rFonts w:ascii="Times New Roman" w:hAnsi="Times New Roman"/>
                <w:sz w:val="24"/>
                <w:szCs w:val="24"/>
              </w:rPr>
            </w:pPr>
            <w:r>
              <w:rPr>
                <w:rFonts w:ascii="Times New Roman" w:hAnsi="Times New Roman"/>
                <w:sz w:val="24"/>
                <w:szCs w:val="24"/>
              </w:rPr>
              <w:t>Decan</w:t>
            </w:r>
            <w:r w:rsidR="00B4650B">
              <w:rPr>
                <w:rFonts w:ascii="Times New Roman" w:hAnsi="Times New Roman"/>
                <w:sz w:val="24"/>
                <w:szCs w:val="24"/>
              </w:rPr>
              <w:t xml:space="preserve"> </w:t>
            </w:r>
          </w:p>
          <w:p w14:paraId="4AB3D3F4" w14:textId="0BEE6FCE" w:rsidR="003075CA" w:rsidRDefault="005A58BC" w:rsidP="000B3BD0">
            <w:pPr>
              <w:rPr>
                <w:rFonts w:ascii="Times New Roman" w:hAnsi="Times New Roman"/>
                <w:sz w:val="24"/>
                <w:szCs w:val="24"/>
              </w:rPr>
            </w:pPr>
            <w:r>
              <w:rPr>
                <w:rFonts w:ascii="Times New Roman" w:hAnsi="Times New Roman"/>
                <w:sz w:val="24"/>
                <w:szCs w:val="24"/>
              </w:rPr>
              <w:t>Conf.univ.dr. Constantin Augustus Bărbulescu</w:t>
            </w:r>
          </w:p>
        </w:tc>
      </w:tr>
    </w:tbl>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default" r:id="rId2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CCB726" w14:textId="77777777" w:rsidR="00CE2582" w:rsidRDefault="00CE2582" w:rsidP="006B0230">
      <w:pPr>
        <w:spacing w:after="0" w:line="240" w:lineRule="auto"/>
      </w:pPr>
      <w:r>
        <w:separator/>
      </w:r>
    </w:p>
  </w:endnote>
  <w:endnote w:type="continuationSeparator" w:id="0">
    <w:p w14:paraId="62542052" w14:textId="77777777" w:rsidR="00CE2582" w:rsidRDefault="00CE2582"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AF7299" w14:textId="77777777" w:rsidR="00CE2582" w:rsidRDefault="00CE2582" w:rsidP="006B0230">
      <w:pPr>
        <w:spacing w:after="0" w:line="240" w:lineRule="auto"/>
      </w:pPr>
      <w:r>
        <w:separator/>
      </w:r>
    </w:p>
  </w:footnote>
  <w:footnote w:type="continuationSeparator" w:id="0">
    <w:p w14:paraId="72ECF546" w14:textId="77777777" w:rsidR="00CE2582" w:rsidRDefault="00CE2582" w:rsidP="006B02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0" w:rightFromText="180" w:vertAnchor="text" w:horzAnchor="margin" w:tblpX="90" w:tblpY="-584"/>
      <w:tblW w:w="4957" w:type="pct"/>
      <w:tblLook w:val="04A0" w:firstRow="1" w:lastRow="0" w:firstColumn="1" w:lastColumn="0" w:noHBand="0" w:noVBand="1"/>
    </w:tblPr>
    <w:tblGrid>
      <w:gridCol w:w="1271"/>
      <w:gridCol w:w="7904"/>
      <w:gridCol w:w="1415"/>
    </w:tblGrid>
    <w:tr w:rsidR="00563549" w:rsidRPr="00504204" w14:paraId="4A6CF620" w14:textId="77777777" w:rsidTr="00CC1D4A">
      <w:trPr>
        <w:trHeight w:val="998"/>
      </w:trPr>
      <w:tc>
        <w:tcPr>
          <w:tcW w:w="600" w:type="pct"/>
          <w:shd w:val="clear" w:color="auto" w:fill="auto"/>
          <w:vAlign w:val="center"/>
        </w:tcPr>
        <w:p w14:paraId="400B37D6" w14:textId="6EA732B4" w:rsidR="00D27462" w:rsidRPr="00504204" w:rsidRDefault="000B6EB7" w:rsidP="00563549">
          <w:pPr>
            <w:pStyle w:val="Header"/>
            <w:spacing w:after="0"/>
          </w:pPr>
          <w:r>
            <w:rPr>
              <w:noProof/>
              <w:lang w:val="fr-FR" w:eastAsia="fr-FR"/>
            </w:rPr>
            <w:drawing>
              <wp:anchor distT="0" distB="0" distL="114300" distR="114300" simplePos="0" relativeHeight="251658240" behindDoc="1" locked="0" layoutInCell="1" allowOverlap="1" wp14:anchorId="1F511A91" wp14:editId="1EB808D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shd w:val="clear" w:color="auto" w:fill="auto"/>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50E62B51" w:rsidR="00D27462" w:rsidRPr="00A97B4B" w:rsidRDefault="00D27462" w:rsidP="00086AD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086ADB">
            <w:rPr>
              <w:rFonts w:ascii="Arial" w:hAnsi="Arial" w:cs="Arial"/>
              <w:b/>
              <w:sz w:val="28"/>
              <w:szCs w:val="28"/>
            </w:rPr>
            <w:t xml:space="preserve"> de Teologie, Litere, Istorie și Arte</w:t>
          </w:r>
        </w:p>
      </w:tc>
      <w:tc>
        <w:tcPr>
          <w:tcW w:w="668" w:type="pct"/>
          <w:shd w:val="clear" w:color="auto" w:fill="auto"/>
          <w:vAlign w:val="center"/>
        </w:tcPr>
        <w:p w14:paraId="1F52E6CC" w14:textId="7C779D27" w:rsidR="00D27462" w:rsidRPr="00504204" w:rsidRDefault="00353AA1" w:rsidP="00D27462">
          <w:pPr>
            <w:pStyle w:val="Header"/>
            <w:spacing w:after="0"/>
            <w:jc w:val="center"/>
          </w:pPr>
          <w:r>
            <w:t>Sigla facultății</w:t>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2">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4">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9"/>
  </w:num>
  <w:num w:numId="4">
    <w:abstractNumId w:val="17"/>
  </w:num>
  <w:num w:numId="5">
    <w:abstractNumId w:val="13"/>
  </w:num>
  <w:num w:numId="6">
    <w:abstractNumId w:val="1"/>
  </w:num>
  <w:num w:numId="7">
    <w:abstractNumId w:val="3"/>
  </w:num>
  <w:num w:numId="8">
    <w:abstractNumId w:val="10"/>
  </w:num>
  <w:num w:numId="9">
    <w:abstractNumId w:val="22"/>
  </w:num>
  <w:num w:numId="10">
    <w:abstractNumId w:val="11"/>
  </w:num>
  <w:num w:numId="11">
    <w:abstractNumId w:val="4"/>
  </w:num>
  <w:num w:numId="12">
    <w:abstractNumId w:val="19"/>
  </w:num>
  <w:num w:numId="13">
    <w:abstractNumId w:val="14"/>
  </w:num>
  <w:num w:numId="14">
    <w:abstractNumId w:val="16"/>
  </w:num>
  <w:num w:numId="15">
    <w:abstractNumId w:val="15"/>
  </w:num>
  <w:num w:numId="16">
    <w:abstractNumId w:val="7"/>
  </w:num>
  <w:num w:numId="17">
    <w:abstractNumId w:val="2"/>
  </w:num>
  <w:num w:numId="18">
    <w:abstractNumId w:val="18"/>
  </w:num>
  <w:num w:numId="19">
    <w:abstractNumId w:val="8"/>
  </w:num>
  <w:num w:numId="20">
    <w:abstractNumId w:val="20"/>
  </w:num>
  <w:num w:numId="21">
    <w:abstractNumId w:val="5"/>
  </w:num>
  <w:num w:numId="22">
    <w:abstractNumId w:val="23"/>
  </w:num>
  <w:num w:numId="23">
    <w:abstractNumId w:val="6"/>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F77"/>
    <w:rsid w:val="00001821"/>
    <w:rsid w:val="000047A4"/>
    <w:rsid w:val="000067D9"/>
    <w:rsid w:val="00014C3C"/>
    <w:rsid w:val="000177F1"/>
    <w:rsid w:val="000229B8"/>
    <w:rsid w:val="00024FEB"/>
    <w:rsid w:val="00042830"/>
    <w:rsid w:val="00046995"/>
    <w:rsid w:val="00051BDC"/>
    <w:rsid w:val="00053F38"/>
    <w:rsid w:val="00057E55"/>
    <w:rsid w:val="0007008C"/>
    <w:rsid w:val="0007194F"/>
    <w:rsid w:val="00072B00"/>
    <w:rsid w:val="00077E6C"/>
    <w:rsid w:val="0008100D"/>
    <w:rsid w:val="00085094"/>
    <w:rsid w:val="00085DEC"/>
    <w:rsid w:val="00086ADB"/>
    <w:rsid w:val="000A48CC"/>
    <w:rsid w:val="000A5A59"/>
    <w:rsid w:val="000A6684"/>
    <w:rsid w:val="000B053A"/>
    <w:rsid w:val="000B1429"/>
    <w:rsid w:val="000B3BD0"/>
    <w:rsid w:val="000B6EB7"/>
    <w:rsid w:val="000C122C"/>
    <w:rsid w:val="000C2BD3"/>
    <w:rsid w:val="000E0211"/>
    <w:rsid w:val="000E0F5C"/>
    <w:rsid w:val="000E3686"/>
    <w:rsid w:val="000E4FBF"/>
    <w:rsid w:val="00101A4C"/>
    <w:rsid w:val="001104F4"/>
    <w:rsid w:val="001177E6"/>
    <w:rsid w:val="001220E1"/>
    <w:rsid w:val="0013302B"/>
    <w:rsid w:val="00136B06"/>
    <w:rsid w:val="00140EB3"/>
    <w:rsid w:val="001432BD"/>
    <w:rsid w:val="00150230"/>
    <w:rsid w:val="00155123"/>
    <w:rsid w:val="00160492"/>
    <w:rsid w:val="00161CC5"/>
    <w:rsid w:val="00182C22"/>
    <w:rsid w:val="00186144"/>
    <w:rsid w:val="001878EA"/>
    <w:rsid w:val="00193327"/>
    <w:rsid w:val="00196FD8"/>
    <w:rsid w:val="001A3B8F"/>
    <w:rsid w:val="001A6843"/>
    <w:rsid w:val="001A6CC3"/>
    <w:rsid w:val="001A7391"/>
    <w:rsid w:val="001B1709"/>
    <w:rsid w:val="001B1D5F"/>
    <w:rsid w:val="001B2D42"/>
    <w:rsid w:val="001B6453"/>
    <w:rsid w:val="001D01B6"/>
    <w:rsid w:val="001D5CAB"/>
    <w:rsid w:val="001E184D"/>
    <w:rsid w:val="001E4545"/>
    <w:rsid w:val="001F003F"/>
    <w:rsid w:val="001F1957"/>
    <w:rsid w:val="001F250F"/>
    <w:rsid w:val="001F4163"/>
    <w:rsid w:val="001F45B8"/>
    <w:rsid w:val="001F4669"/>
    <w:rsid w:val="001F5911"/>
    <w:rsid w:val="001F64E5"/>
    <w:rsid w:val="001F661E"/>
    <w:rsid w:val="002037F7"/>
    <w:rsid w:val="00204311"/>
    <w:rsid w:val="0020512B"/>
    <w:rsid w:val="00207A26"/>
    <w:rsid w:val="0021418D"/>
    <w:rsid w:val="00225272"/>
    <w:rsid w:val="00241E04"/>
    <w:rsid w:val="0024311A"/>
    <w:rsid w:val="00246F30"/>
    <w:rsid w:val="002522F4"/>
    <w:rsid w:val="00253624"/>
    <w:rsid w:val="002625B0"/>
    <w:rsid w:val="00267ECC"/>
    <w:rsid w:val="0027455B"/>
    <w:rsid w:val="002812A5"/>
    <w:rsid w:val="00283520"/>
    <w:rsid w:val="00285303"/>
    <w:rsid w:val="00287260"/>
    <w:rsid w:val="00291777"/>
    <w:rsid w:val="00294A50"/>
    <w:rsid w:val="002A0A18"/>
    <w:rsid w:val="002A0FC9"/>
    <w:rsid w:val="002A2A27"/>
    <w:rsid w:val="002B2D67"/>
    <w:rsid w:val="002C3747"/>
    <w:rsid w:val="002C3E30"/>
    <w:rsid w:val="002C5D1B"/>
    <w:rsid w:val="002C7828"/>
    <w:rsid w:val="002C7C5A"/>
    <w:rsid w:val="002D3D2B"/>
    <w:rsid w:val="002D5B8A"/>
    <w:rsid w:val="002D606A"/>
    <w:rsid w:val="002E3E12"/>
    <w:rsid w:val="002E5ECA"/>
    <w:rsid w:val="002F0971"/>
    <w:rsid w:val="002F21F1"/>
    <w:rsid w:val="003010EB"/>
    <w:rsid w:val="003075CA"/>
    <w:rsid w:val="00323BAF"/>
    <w:rsid w:val="00324AAD"/>
    <w:rsid w:val="00331B5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72D97"/>
    <w:rsid w:val="003806E1"/>
    <w:rsid w:val="00382AAB"/>
    <w:rsid w:val="0039152A"/>
    <w:rsid w:val="00392740"/>
    <w:rsid w:val="00396166"/>
    <w:rsid w:val="003A226F"/>
    <w:rsid w:val="003A44E3"/>
    <w:rsid w:val="003B37C7"/>
    <w:rsid w:val="003B55E2"/>
    <w:rsid w:val="003B5A02"/>
    <w:rsid w:val="003B7974"/>
    <w:rsid w:val="003C430C"/>
    <w:rsid w:val="003C6DC8"/>
    <w:rsid w:val="003D0D85"/>
    <w:rsid w:val="003D1D3B"/>
    <w:rsid w:val="003E4A22"/>
    <w:rsid w:val="003E72A5"/>
    <w:rsid w:val="003E7F77"/>
    <w:rsid w:val="003F253C"/>
    <w:rsid w:val="003F49D3"/>
    <w:rsid w:val="003F57AF"/>
    <w:rsid w:val="00405D76"/>
    <w:rsid w:val="00414517"/>
    <w:rsid w:val="004175EF"/>
    <w:rsid w:val="0042161F"/>
    <w:rsid w:val="004226D2"/>
    <w:rsid w:val="00426218"/>
    <w:rsid w:val="0043585E"/>
    <w:rsid w:val="00436AD6"/>
    <w:rsid w:val="00437B42"/>
    <w:rsid w:val="00450A21"/>
    <w:rsid w:val="00453037"/>
    <w:rsid w:val="004532FA"/>
    <w:rsid w:val="004662C2"/>
    <w:rsid w:val="004671D0"/>
    <w:rsid w:val="00473190"/>
    <w:rsid w:val="00475A89"/>
    <w:rsid w:val="004924E0"/>
    <w:rsid w:val="004971AD"/>
    <w:rsid w:val="00497817"/>
    <w:rsid w:val="004A01FB"/>
    <w:rsid w:val="004A05A3"/>
    <w:rsid w:val="004A2B56"/>
    <w:rsid w:val="004A3FA5"/>
    <w:rsid w:val="004B47C7"/>
    <w:rsid w:val="004C3756"/>
    <w:rsid w:val="004C3997"/>
    <w:rsid w:val="004D278A"/>
    <w:rsid w:val="004D27C0"/>
    <w:rsid w:val="004D4A49"/>
    <w:rsid w:val="004D760A"/>
    <w:rsid w:val="004E0155"/>
    <w:rsid w:val="004F3CE9"/>
    <w:rsid w:val="004F426F"/>
    <w:rsid w:val="004F5778"/>
    <w:rsid w:val="004F6CD3"/>
    <w:rsid w:val="005013E2"/>
    <w:rsid w:val="00502C98"/>
    <w:rsid w:val="00502F51"/>
    <w:rsid w:val="00520F24"/>
    <w:rsid w:val="00530A49"/>
    <w:rsid w:val="00532F3D"/>
    <w:rsid w:val="00533EB9"/>
    <w:rsid w:val="00536B72"/>
    <w:rsid w:val="005403AE"/>
    <w:rsid w:val="005433FD"/>
    <w:rsid w:val="00553499"/>
    <w:rsid w:val="00561A27"/>
    <w:rsid w:val="00563549"/>
    <w:rsid w:val="0056782C"/>
    <w:rsid w:val="005744D9"/>
    <w:rsid w:val="00574D30"/>
    <w:rsid w:val="00576EC0"/>
    <w:rsid w:val="0058346F"/>
    <w:rsid w:val="00594B03"/>
    <w:rsid w:val="005976E7"/>
    <w:rsid w:val="005A12E1"/>
    <w:rsid w:val="005A4B4E"/>
    <w:rsid w:val="005A58BC"/>
    <w:rsid w:val="005B402D"/>
    <w:rsid w:val="005B7E57"/>
    <w:rsid w:val="005C23EC"/>
    <w:rsid w:val="005C76D3"/>
    <w:rsid w:val="005D2AE2"/>
    <w:rsid w:val="005D43A8"/>
    <w:rsid w:val="005E20A7"/>
    <w:rsid w:val="005E25B6"/>
    <w:rsid w:val="005F501C"/>
    <w:rsid w:val="006075EF"/>
    <w:rsid w:val="00630381"/>
    <w:rsid w:val="00637494"/>
    <w:rsid w:val="00637B47"/>
    <w:rsid w:val="00640429"/>
    <w:rsid w:val="0064168E"/>
    <w:rsid w:val="00653A5C"/>
    <w:rsid w:val="0065472F"/>
    <w:rsid w:val="00656530"/>
    <w:rsid w:val="00656BF4"/>
    <w:rsid w:val="00656C36"/>
    <w:rsid w:val="0065724C"/>
    <w:rsid w:val="006577CD"/>
    <w:rsid w:val="00660A65"/>
    <w:rsid w:val="00663268"/>
    <w:rsid w:val="006642E0"/>
    <w:rsid w:val="006743B2"/>
    <w:rsid w:val="00681037"/>
    <w:rsid w:val="00681B28"/>
    <w:rsid w:val="006870FE"/>
    <w:rsid w:val="00690032"/>
    <w:rsid w:val="00696A5C"/>
    <w:rsid w:val="006A175C"/>
    <w:rsid w:val="006B0230"/>
    <w:rsid w:val="006B7CD8"/>
    <w:rsid w:val="006C2433"/>
    <w:rsid w:val="006C3F79"/>
    <w:rsid w:val="006D061F"/>
    <w:rsid w:val="006D3895"/>
    <w:rsid w:val="006D4492"/>
    <w:rsid w:val="006E2D3A"/>
    <w:rsid w:val="006E4561"/>
    <w:rsid w:val="006E7AB8"/>
    <w:rsid w:val="006F3F6C"/>
    <w:rsid w:val="006F42EF"/>
    <w:rsid w:val="006F64C6"/>
    <w:rsid w:val="00700487"/>
    <w:rsid w:val="00704B23"/>
    <w:rsid w:val="0070601C"/>
    <w:rsid w:val="00706197"/>
    <w:rsid w:val="007122B4"/>
    <w:rsid w:val="007209ED"/>
    <w:rsid w:val="00723DB0"/>
    <w:rsid w:val="00730CEE"/>
    <w:rsid w:val="00733BD4"/>
    <w:rsid w:val="00743EE1"/>
    <w:rsid w:val="007449F1"/>
    <w:rsid w:val="00745DEC"/>
    <w:rsid w:val="00746248"/>
    <w:rsid w:val="00754636"/>
    <w:rsid w:val="00757C43"/>
    <w:rsid w:val="00761633"/>
    <w:rsid w:val="00762B26"/>
    <w:rsid w:val="007639AD"/>
    <w:rsid w:val="0077122B"/>
    <w:rsid w:val="0077312B"/>
    <w:rsid w:val="007740E0"/>
    <w:rsid w:val="007829D1"/>
    <w:rsid w:val="00790385"/>
    <w:rsid w:val="007927E2"/>
    <w:rsid w:val="00792BFD"/>
    <w:rsid w:val="00793251"/>
    <w:rsid w:val="007A1B42"/>
    <w:rsid w:val="007A50A0"/>
    <w:rsid w:val="007A6A25"/>
    <w:rsid w:val="007B2369"/>
    <w:rsid w:val="007C374C"/>
    <w:rsid w:val="007C3E40"/>
    <w:rsid w:val="007C6BB6"/>
    <w:rsid w:val="007D57DE"/>
    <w:rsid w:val="007E723C"/>
    <w:rsid w:val="007F393B"/>
    <w:rsid w:val="007F6B7E"/>
    <w:rsid w:val="00801DB0"/>
    <w:rsid w:val="008027E9"/>
    <w:rsid w:val="008043E3"/>
    <w:rsid w:val="00804A3A"/>
    <w:rsid w:val="008061BA"/>
    <w:rsid w:val="00816871"/>
    <w:rsid w:val="00816B11"/>
    <w:rsid w:val="00816EC6"/>
    <w:rsid w:val="00817309"/>
    <w:rsid w:val="008246EA"/>
    <w:rsid w:val="00825775"/>
    <w:rsid w:val="00825901"/>
    <w:rsid w:val="00827BE0"/>
    <w:rsid w:val="0083153A"/>
    <w:rsid w:val="00835EAD"/>
    <w:rsid w:val="008421F0"/>
    <w:rsid w:val="008455F6"/>
    <w:rsid w:val="00850EF4"/>
    <w:rsid w:val="00853A0A"/>
    <w:rsid w:val="00854611"/>
    <w:rsid w:val="00856791"/>
    <w:rsid w:val="00860132"/>
    <w:rsid w:val="00861CAE"/>
    <w:rsid w:val="008674B5"/>
    <w:rsid w:val="008712DB"/>
    <w:rsid w:val="00873DD5"/>
    <w:rsid w:val="008746B6"/>
    <w:rsid w:val="008812DF"/>
    <w:rsid w:val="00881875"/>
    <w:rsid w:val="00884244"/>
    <w:rsid w:val="00885F6A"/>
    <w:rsid w:val="00897094"/>
    <w:rsid w:val="00897E4F"/>
    <w:rsid w:val="008A1E7A"/>
    <w:rsid w:val="008A7114"/>
    <w:rsid w:val="008B0E78"/>
    <w:rsid w:val="008B4A1F"/>
    <w:rsid w:val="008B5BEA"/>
    <w:rsid w:val="008D1A77"/>
    <w:rsid w:val="008D49B5"/>
    <w:rsid w:val="008D7937"/>
    <w:rsid w:val="008E4BB6"/>
    <w:rsid w:val="008E51C6"/>
    <w:rsid w:val="008E5CBA"/>
    <w:rsid w:val="008E6270"/>
    <w:rsid w:val="008F44F6"/>
    <w:rsid w:val="008F48E0"/>
    <w:rsid w:val="00910F14"/>
    <w:rsid w:val="0091383B"/>
    <w:rsid w:val="00916D13"/>
    <w:rsid w:val="00924485"/>
    <w:rsid w:val="00926C0E"/>
    <w:rsid w:val="00930CE9"/>
    <w:rsid w:val="00932B26"/>
    <w:rsid w:val="00944EF4"/>
    <w:rsid w:val="0094747F"/>
    <w:rsid w:val="00954789"/>
    <w:rsid w:val="009605F1"/>
    <w:rsid w:val="00962A3E"/>
    <w:rsid w:val="009737CF"/>
    <w:rsid w:val="009739F4"/>
    <w:rsid w:val="00975323"/>
    <w:rsid w:val="00985026"/>
    <w:rsid w:val="00994E0F"/>
    <w:rsid w:val="009A162C"/>
    <w:rsid w:val="009A64D0"/>
    <w:rsid w:val="009B0688"/>
    <w:rsid w:val="009B449A"/>
    <w:rsid w:val="009B5050"/>
    <w:rsid w:val="009C1184"/>
    <w:rsid w:val="009C6E3E"/>
    <w:rsid w:val="009D5F22"/>
    <w:rsid w:val="009E3F86"/>
    <w:rsid w:val="009E64C2"/>
    <w:rsid w:val="009E6519"/>
    <w:rsid w:val="009F003A"/>
    <w:rsid w:val="009F2776"/>
    <w:rsid w:val="009F3B07"/>
    <w:rsid w:val="00A03727"/>
    <w:rsid w:val="00A1304B"/>
    <w:rsid w:val="00A225CE"/>
    <w:rsid w:val="00A22F09"/>
    <w:rsid w:val="00A251A3"/>
    <w:rsid w:val="00A26CB8"/>
    <w:rsid w:val="00A32B38"/>
    <w:rsid w:val="00A343BA"/>
    <w:rsid w:val="00A352F6"/>
    <w:rsid w:val="00A42C41"/>
    <w:rsid w:val="00A4486F"/>
    <w:rsid w:val="00A45D21"/>
    <w:rsid w:val="00A5014E"/>
    <w:rsid w:val="00A528C7"/>
    <w:rsid w:val="00A57CD0"/>
    <w:rsid w:val="00A637BC"/>
    <w:rsid w:val="00A655E6"/>
    <w:rsid w:val="00A74205"/>
    <w:rsid w:val="00A76F8E"/>
    <w:rsid w:val="00A77251"/>
    <w:rsid w:val="00A8041D"/>
    <w:rsid w:val="00A8092B"/>
    <w:rsid w:val="00A81543"/>
    <w:rsid w:val="00A905A0"/>
    <w:rsid w:val="00A91410"/>
    <w:rsid w:val="00A93D9B"/>
    <w:rsid w:val="00A93E6C"/>
    <w:rsid w:val="00A94851"/>
    <w:rsid w:val="00A9542F"/>
    <w:rsid w:val="00A97B4B"/>
    <w:rsid w:val="00AA5BBD"/>
    <w:rsid w:val="00AB18CF"/>
    <w:rsid w:val="00AB36EF"/>
    <w:rsid w:val="00AB4BB4"/>
    <w:rsid w:val="00AB549C"/>
    <w:rsid w:val="00AC1D50"/>
    <w:rsid w:val="00AC73E1"/>
    <w:rsid w:val="00AD46A4"/>
    <w:rsid w:val="00AD48B4"/>
    <w:rsid w:val="00AD6760"/>
    <w:rsid w:val="00AE0EFD"/>
    <w:rsid w:val="00AE44D2"/>
    <w:rsid w:val="00AF5A7E"/>
    <w:rsid w:val="00AF77B8"/>
    <w:rsid w:val="00B13421"/>
    <w:rsid w:val="00B14FA9"/>
    <w:rsid w:val="00B33D7D"/>
    <w:rsid w:val="00B42662"/>
    <w:rsid w:val="00B44564"/>
    <w:rsid w:val="00B4650B"/>
    <w:rsid w:val="00B52968"/>
    <w:rsid w:val="00B53C95"/>
    <w:rsid w:val="00B54B49"/>
    <w:rsid w:val="00B559AB"/>
    <w:rsid w:val="00B609FA"/>
    <w:rsid w:val="00B61CA1"/>
    <w:rsid w:val="00B7109F"/>
    <w:rsid w:val="00B7391E"/>
    <w:rsid w:val="00B85F66"/>
    <w:rsid w:val="00B87F71"/>
    <w:rsid w:val="00B90698"/>
    <w:rsid w:val="00B91DB1"/>
    <w:rsid w:val="00B95F96"/>
    <w:rsid w:val="00B96466"/>
    <w:rsid w:val="00B97DD5"/>
    <w:rsid w:val="00BA0EDC"/>
    <w:rsid w:val="00BB50D8"/>
    <w:rsid w:val="00BC246B"/>
    <w:rsid w:val="00BC26A4"/>
    <w:rsid w:val="00BC54CA"/>
    <w:rsid w:val="00BD7432"/>
    <w:rsid w:val="00BE0C98"/>
    <w:rsid w:val="00BE2FAB"/>
    <w:rsid w:val="00BE6107"/>
    <w:rsid w:val="00BF2C2B"/>
    <w:rsid w:val="00BF30E0"/>
    <w:rsid w:val="00C00480"/>
    <w:rsid w:val="00C016EB"/>
    <w:rsid w:val="00C036D6"/>
    <w:rsid w:val="00C116E4"/>
    <w:rsid w:val="00C1183D"/>
    <w:rsid w:val="00C14143"/>
    <w:rsid w:val="00C1599F"/>
    <w:rsid w:val="00C2140D"/>
    <w:rsid w:val="00C26673"/>
    <w:rsid w:val="00C33B75"/>
    <w:rsid w:val="00C36E73"/>
    <w:rsid w:val="00C37AFA"/>
    <w:rsid w:val="00C424BD"/>
    <w:rsid w:val="00C475A3"/>
    <w:rsid w:val="00C62788"/>
    <w:rsid w:val="00C6292D"/>
    <w:rsid w:val="00C62D93"/>
    <w:rsid w:val="00C65293"/>
    <w:rsid w:val="00C766FA"/>
    <w:rsid w:val="00C81EF2"/>
    <w:rsid w:val="00C83775"/>
    <w:rsid w:val="00C85AC1"/>
    <w:rsid w:val="00CA4954"/>
    <w:rsid w:val="00CA7575"/>
    <w:rsid w:val="00CB5312"/>
    <w:rsid w:val="00CB5500"/>
    <w:rsid w:val="00CB707D"/>
    <w:rsid w:val="00CB72D2"/>
    <w:rsid w:val="00CC09F3"/>
    <w:rsid w:val="00CC6774"/>
    <w:rsid w:val="00CD05ED"/>
    <w:rsid w:val="00CD5D12"/>
    <w:rsid w:val="00CE0CD9"/>
    <w:rsid w:val="00CE2582"/>
    <w:rsid w:val="00CE29EC"/>
    <w:rsid w:val="00CE6B0C"/>
    <w:rsid w:val="00CE71E1"/>
    <w:rsid w:val="00CF7677"/>
    <w:rsid w:val="00CF76AB"/>
    <w:rsid w:val="00D00A03"/>
    <w:rsid w:val="00D00EE2"/>
    <w:rsid w:val="00D02F9C"/>
    <w:rsid w:val="00D02FE3"/>
    <w:rsid w:val="00D06BD1"/>
    <w:rsid w:val="00D13D15"/>
    <w:rsid w:val="00D14F4C"/>
    <w:rsid w:val="00D16BC3"/>
    <w:rsid w:val="00D16F17"/>
    <w:rsid w:val="00D25D2D"/>
    <w:rsid w:val="00D27462"/>
    <w:rsid w:val="00D27F89"/>
    <w:rsid w:val="00D31C96"/>
    <w:rsid w:val="00D3554F"/>
    <w:rsid w:val="00D369A3"/>
    <w:rsid w:val="00D41E43"/>
    <w:rsid w:val="00D434C7"/>
    <w:rsid w:val="00D43862"/>
    <w:rsid w:val="00D455BF"/>
    <w:rsid w:val="00D46EF7"/>
    <w:rsid w:val="00D5013F"/>
    <w:rsid w:val="00D51703"/>
    <w:rsid w:val="00D605BE"/>
    <w:rsid w:val="00D618A9"/>
    <w:rsid w:val="00D6789C"/>
    <w:rsid w:val="00D736A3"/>
    <w:rsid w:val="00D7773C"/>
    <w:rsid w:val="00D82786"/>
    <w:rsid w:val="00D837CB"/>
    <w:rsid w:val="00D85A8D"/>
    <w:rsid w:val="00D87395"/>
    <w:rsid w:val="00DA433D"/>
    <w:rsid w:val="00DB2E68"/>
    <w:rsid w:val="00DC2572"/>
    <w:rsid w:val="00DC450D"/>
    <w:rsid w:val="00DD2B25"/>
    <w:rsid w:val="00DD532D"/>
    <w:rsid w:val="00DE3F01"/>
    <w:rsid w:val="00DF11DA"/>
    <w:rsid w:val="00DF1DE6"/>
    <w:rsid w:val="00DF2EBE"/>
    <w:rsid w:val="00DF6ACB"/>
    <w:rsid w:val="00E01572"/>
    <w:rsid w:val="00E017F8"/>
    <w:rsid w:val="00E02214"/>
    <w:rsid w:val="00E037F6"/>
    <w:rsid w:val="00E07820"/>
    <w:rsid w:val="00E10ACB"/>
    <w:rsid w:val="00E116EB"/>
    <w:rsid w:val="00E1550B"/>
    <w:rsid w:val="00E20BD3"/>
    <w:rsid w:val="00E31041"/>
    <w:rsid w:val="00E3142E"/>
    <w:rsid w:val="00E329EE"/>
    <w:rsid w:val="00E352FA"/>
    <w:rsid w:val="00E437C3"/>
    <w:rsid w:val="00E5213F"/>
    <w:rsid w:val="00E56AA2"/>
    <w:rsid w:val="00E6114C"/>
    <w:rsid w:val="00E70E1A"/>
    <w:rsid w:val="00E71898"/>
    <w:rsid w:val="00E80DB9"/>
    <w:rsid w:val="00E855E1"/>
    <w:rsid w:val="00E85C51"/>
    <w:rsid w:val="00E87AFB"/>
    <w:rsid w:val="00E91F96"/>
    <w:rsid w:val="00E953E9"/>
    <w:rsid w:val="00EA0AA9"/>
    <w:rsid w:val="00EA35DA"/>
    <w:rsid w:val="00EB1368"/>
    <w:rsid w:val="00EB3B0E"/>
    <w:rsid w:val="00EB4894"/>
    <w:rsid w:val="00EC4964"/>
    <w:rsid w:val="00ED0F22"/>
    <w:rsid w:val="00ED2DBD"/>
    <w:rsid w:val="00ED36C0"/>
    <w:rsid w:val="00ED5B9D"/>
    <w:rsid w:val="00ED7111"/>
    <w:rsid w:val="00EE0E8F"/>
    <w:rsid w:val="00EE1105"/>
    <w:rsid w:val="00EE5094"/>
    <w:rsid w:val="00EE528D"/>
    <w:rsid w:val="00EE58FA"/>
    <w:rsid w:val="00EE6443"/>
    <w:rsid w:val="00EE702C"/>
    <w:rsid w:val="00EE7EA1"/>
    <w:rsid w:val="00EF229D"/>
    <w:rsid w:val="00EF2DBE"/>
    <w:rsid w:val="00EF4811"/>
    <w:rsid w:val="00EF61F2"/>
    <w:rsid w:val="00F054FF"/>
    <w:rsid w:val="00F10B46"/>
    <w:rsid w:val="00F15C49"/>
    <w:rsid w:val="00F232D5"/>
    <w:rsid w:val="00F2617A"/>
    <w:rsid w:val="00F27495"/>
    <w:rsid w:val="00F31B3A"/>
    <w:rsid w:val="00F31C12"/>
    <w:rsid w:val="00F352DE"/>
    <w:rsid w:val="00F36AE2"/>
    <w:rsid w:val="00F413D2"/>
    <w:rsid w:val="00F43691"/>
    <w:rsid w:val="00F44325"/>
    <w:rsid w:val="00F50D8A"/>
    <w:rsid w:val="00F51B11"/>
    <w:rsid w:val="00F56343"/>
    <w:rsid w:val="00F654A9"/>
    <w:rsid w:val="00F74C37"/>
    <w:rsid w:val="00F77194"/>
    <w:rsid w:val="00F90C98"/>
    <w:rsid w:val="00F9613F"/>
    <w:rsid w:val="00F972C4"/>
    <w:rsid w:val="00FA037A"/>
    <w:rsid w:val="00FA0ADD"/>
    <w:rsid w:val="00FA52D0"/>
    <w:rsid w:val="00FA53B9"/>
    <w:rsid w:val="00FB1D82"/>
    <w:rsid w:val="00FB4ADB"/>
    <w:rsid w:val="00FB55B0"/>
    <w:rsid w:val="00FB608B"/>
    <w:rsid w:val="00FB6888"/>
    <w:rsid w:val="00FB7977"/>
    <w:rsid w:val="00FC4935"/>
    <w:rsid w:val="00FC506D"/>
    <w:rsid w:val="00FC63E9"/>
    <w:rsid w:val="00FD0711"/>
    <w:rsid w:val="00FD4111"/>
    <w:rsid w:val="00FD54D5"/>
    <w:rsid w:val="00FD5B5D"/>
    <w:rsid w:val="00FE0BA9"/>
    <w:rsid w:val="00FE136D"/>
    <w:rsid w:val="00FE46E8"/>
    <w:rsid w:val="00FF00D9"/>
    <w:rsid w:val="00FF023E"/>
    <w:rsid w:val="00FF2C91"/>
    <w:rsid w:val="00FF43A9"/>
    <w:rsid w:val="00FF530D"/>
    <w:rsid w:val="00FF783C"/>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980DD7C"/>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table of authorities" w:semiHidden="0" w:unhideWhenUsed="0"/>
    <w:lsdException w:name="List" w:semiHidden="0" w:unhideWhenUsed="0"/>
    <w:lsdException w:name="List Bullet" w:semiHidden="0" w:unhideWhenUsed="0"/>
    <w:lsdException w:name="Title" w:locked="1" w:semiHidden="0" w:uiPriority="0" w:unhideWhenUsed="0" w:qFormat="1"/>
    <w:lsdException w:name="Default Paragraph Font" w:locked="1" w:uiPriority="0"/>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table of authorities" w:semiHidden="0" w:unhideWhenUsed="0"/>
    <w:lsdException w:name="List" w:semiHidden="0" w:unhideWhenUsed="0"/>
    <w:lsdException w:name="List Bullet" w:semiHidden="0" w:unhideWhenUsed="0"/>
    <w:lsdException w:name="Title" w:locked="1" w:semiHidden="0" w:uiPriority="0" w:unhideWhenUsed="0" w:qFormat="1"/>
    <w:lsdException w:name="Default Paragraph Font" w:locked="1" w:uiPriority="0"/>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nddictionnaireterminologique.com" TargetMode="External"/><Relationship Id="rId18" Type="http://schemas.openxmlformats.org/officeDocument/2006/relationships/hyperlink" Target="http://www.granddictionnaire.com/btml/fra/r_motclef/index800_1.asp" TargetMode="Externa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http://atilf.atilf.fr" TargetMode="External"/><Relationship Id="rId17" Type="http://schemas.openxmlformats.org/officeDocument/2006/relationships/hyperlink" Target="http://www.techniques-ingenieur.fr" TargetMode="External"/><Relationship Id="rId2" Type="http://schemas.openxmlformats.org/officeDocument/2006/relationships/customXml" Target="../customXml/item2.xml"/><Relationship Id="rId16" Type="http://schemas.openxmlformats.org/officeDocument/2006/relationships/hyperlink" Target="http://www.techdico.com/" TargetMode="External"/><Relationship Id="rId20" Type="http://schemas.openxmlformats.org/officeDocument/2006/relationships/hyperlink" Target="https://iate.europa.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le-fos.com/historique-2.html"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lexilogos.com/francais_langue_dictionnaires.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ncyclopedie-energie.org"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C099E5-0AA5-4A95-93D7-6317BED5A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1640</Words>
  <Characters>9024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46</cp:revision>
  <dcterms:created xsi:type="dcterms:W3CDTF">2025-09-29T15:31:00Z</dcterms:created>
  <dcterms:modified xsi:type="dcterms:W3CDTF">2025-10-01T04:35:00Z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